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06" w:rsidRDefault="008D4554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Material </w:t>
      </w:r>
      <w:r w:rsidR="00BB5E06" w:rsidRPr="008D455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proofErr w:type="gramEnd"/>
      <w:r w:rsidR="00BB5E06" w:rsidRPr="008D4554">
        <w:rPr>
          <w:rFonts w:ascii="Times New Roman" w:hAnsi="Times New Roman" w:cs="Times New Roman"/>
          <w:b/>
          <w:bCs/>
          <w:sz w:val="24"/>
          <w:szCs w:val="24"/>
        </w:rPr>
        <w:t xml:space="preserve"> PubMed search terms</w:t>
      </w:r>
    </w:p>
    <w:p w:rsidR="008D4554" w:rsidRPr="008D4554" w:rsidRDefault="008D45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0" w:name="OLE_LINK3"/>
      <w:bookmarkStart w:id="1" w:name="OLE_LINK4"/>
      <w:r w:rsidRPr="0045650A">
        <w:rPr>
          <w:rFonts w:ascii="Times New Roman" w:hAnsi="Times New Roman" w:cs="Times New Roman"/>
          <w:bCs/>
          <w:sz w:val="24"/>
          <w:szCs w:val="24"/>
        </w:rPr>
        <w:t>(“nivolumab”[Supplementary Concept] OR “Nivolumab”[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] OR “Opdivo”[tiab] OR “MDX-1106”[tiab] OR “ONO-4538”[tiab] OR “BMS-936558”[tiab] OR “NIVO”[tiab] OR “pembrolizumab”[Supplementary Concept] OR “pembrolizumab”[tiab] OR “lambrolizumab”[tiab] OR “keytruda”[tiab] OR “MK-3475”[tiab] OR “SCH 900475”[tiab] OR “avelumab”[Supplementary Concept] OR “Avelumab”[tiab] OR “MSB0010718C”[tiab] OR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“MPDL3280A”[Supplementary Concept] OR “MPDL3280A”[tiab] OR “atezolizumab”[tiab] OR “Tecentriq”[tiab] OR “RG7446”[tiab] OR “RO5541267”[tiab] OR “Durvalumab”[tiab] OR “MEDI4736”[tiab] OR “MEDI-4736”[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OR checkpoint inhibitor*[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] OR “PD-1”[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] OR “PDL1”[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OR </w:t>
      </w:r>
      <w:r w:rsidRPr="0045650A">
        <w:rPr>
          <w:rFonts w:ascii="Times New Roman" w:hAnsi="Times New Roman" w:cs="Times New Roman"/>
          <w:bCs/>
          <w:sz w:val="24"/>
          <w:szCs w:val="24"/>
        </w:rPr>
        <w:t>“immunotherapy”[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OR </w:t>
      </w:r>
      <w:r w:rsidRPr="0045650A">
        <w:rPr>
          <w:rFonts w:ascii="Times New Roman" w:hAnsi="Times New Roman" w:cs="Times New Roman"/>
          <w:bCs/>
          <w:sz w:val="24"/>
          <w:szCs w:val="24"/>
        </w:rPr>
        <w:t>“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immune checkpoint</w:t>
      </w:r>
      <w:r w:rsidRPr="0045650A">
        <w:rPr>
          <w:rFonts w:ascii="Times New Roman" w:hAnsi="Times New Roman" w:cs="Times New Roman"/>
          <w:bCs/>
          <w:sz w:val="24"/>
          <w:szCs w:val="24"/>
        </w:rPr>
        <w:t>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]) 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AND (</w:t>
      </w:r>
      <w:r w:rsidRPr="0045650A">
        <w:rPr>
          <w:rFonts w:ascii="Times New Roman" w:hAnsi="Times New Roman" w:cs="Times New Roman"/>
          <w:bCs/>
          <w:sz w:val="24"/>
          <w:szCs w:val="24"/>
        </w:rPr>
        <w:t>“gastric cancer”[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MeSH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Terms] OR “gastric cancer”[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]  OR “gastric carcinoma”[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junction”[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“esophageal cancer”[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MeSH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Terms] OR “gastroesophageal junction”[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squamous-cell carcinoma”[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“esophageal carcinoma”[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 OR “esophageal cancer”[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tiab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)</w:t>
      </w:r>
      <w:r w:rsidRPr="0045650A">
        <w:rPr>
          <w:rFonts w:ascii="Times New Roman" w:hAnsi="Times New Roman" w:cs="Times New Roman"/>
          <w:bCs/>
          <w:sz w:val="24"/>
          <w:szCs w:val="24"/>
        </w:rPr>
        <w:t xml:space="preserve"> AND (Clinical Trial, Phase III[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ptyp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] OR “phase 3 clinical trial”[tiab] OR “phase III clinical trial”[tiab] OR “phase 3 trial”[tiab] OR “phase III trial”[tiab] OR “phase 3 clinical study”[tiab] OR “phase III clinical study”[tiab] OR “phase 3 study”[tiab] OR “phase III study”[tiab] OR “phase</w:t>
      </w:r>
      <w:r w:rsidRPr="0045650A">
        <w:rPr>
          <w:rFonts w:ascii="Times New Roman" w:hAnsi="Times New Roman" w:cs="Times New Roman"/>
          <w:bCs/>
          <w:sz w:val="24"/>
          <w:szCs w:val="24"/>
        </w:rPr>
        <w:t> </w:t>
      </w:r>
      <w:r w:rsidRPr="0045650A">
        <w:rPr>
          <w:rFonts w:ascii="Times New Roman" w:hAnsi="Times New Roman" w:cs="Times New Roman"/>
          <w:bCs/>
          <w:sz w:val="24"/>
          <w:szCs w:val="24"/>
        </w:rPr>
        <w:t>3 randomized trial”[tiab] OR “phase III randomized trial”[tiab] OR Clinical Trial, Phase II[ptyp] OR “phase 2 clinical trial”[tiab] OR “phase II clinical trial”[tiab] OR “phase 2 trial”[tiab] OR “phase II trial”[tiab] OR “phase 2 clinical study”[tiab] OR “phase II clinical study”[tiab] OR “phase 2 randomized trial”[tiab] OR “phase II randomized  trial”[tiab] OR “phase 2 study”[tiab] OR “phase II study”[tiab] OR “phase 2/3 clinical trial”[tiab] OR “phase II/III clinical trial”[tiab] OR “phase 2/3 trial”[tiab] OR “phase II/III trial”[tiab] OR “phase 2/3 clinical study”[tiab] OR “phase II/ III clinical study”[tiab] OR “phase 2/3 study”[tiab] OR “phase II/III study”[tiab] OR “phase 2/3 randomized trial”[tiab] OR “phase II/III randomized trial”[tiab] OR Randomized  Controlled Trial[ptyp] OR “randomized controlled trial”[tiab] OR “RCT”[tiab])</w:t>
      </w:r>
    </w:p>
    <w:bookmarkEnd w:id="0"/>
    <w:bookmarkEnd w:id="1"/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5650A">
        <w:rPr>
          <w:rFonts w:ascii="Times New Roman" w:hAnsi="Times New Roman" w:cs="Times New Roman"/>
          <w:bCs/>
          <w:sz w:val="24"/>
          <w:szCs w:val="24"/>
        </w:rPr>
        <w:t>EMBASE search terms (n = 250)</w:t>
      </w: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5650A">
        <w:rPr>
          <w:rFonts w:ascii="Times New Roman" w:hAnsi="Times New Roman" w:cs="Times New Roman"/>
          <w:bCs/>
          <w:sz w:val="24"/>
          <w:szCs w:val="24"/>
        </w:rPr>
        <w:t>('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nivolumab':ab,ti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pembrolizumab':ab,ti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avelumab':ab,ti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atezolizumab':ab,ti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durvalumab':ab,ti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'checkpoint 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inhibitor':ab,ti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'pd-1':ab,ti OR 'pdl1':ab,ti OR '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immunotherapy':ab,ti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immune </w:t>
      </w:r>
      <w:proofErr w:type="spellStart"/>
      <w:r w:rsidRPr="0045650A">
        <w:rPr>
          <w:rFonts w:ascii="Times New Roman" w:hAnsi="Times New Roman" w:cs="Times New Roman" w:hint="eastAsia"/>
          <w:bCs/>
          <w:sz w:val="24"/>
          <w:szCs w:val="24"/>
        </w:rPr>
        <w:t>checkpoint</w:t>
      </w:r>
      <w:r w:rsidRPr="0045650A">
        <w:rPr>
          <w:rFonts w:ascii="Times New Roman" w:hAnsi="Times New Roman" w:cs="Times New Roman"/>
          <w:bCs/>
          <w:sz w:val="24"/>
          <w:szCs w:val="24"/>
        </w:rPr>
        <w:t>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) AND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('</w:t>
      </w:r>
      <w:r w:rsidRPr="0045650A">
        <w:rPr>
          <w:bCs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stomach cancer ':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r w:rsidRPr="0045650A">
        <w:rPr>
          <w:bCs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junction ':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</w:t>
      </w:r>
      <w:r w:rsidRPr="0045650A">
        <w:rPr>
          <w:bCs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esophagus cancer ':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'gastroesophageal 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junction':ab,ti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OR 'esophageal squamous cell 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carcinoma':ab,ti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) AND ('phase 3 clinical trial'/exp OR 'phase 2 clinical trial'/exp OR 'randomized controlled trial'/exp) AND 'human'/de AND ('article'/it OR 'article in press'/it)</w:t>
      </w: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5650A">
        <w:rPr>
          <w:rFonts w:ascii="Times New Roman" w:hAnsi="Times New Roman" w:cs="Times New Roman"/>
          <w:bCs/>
          <w:sz w:val="24"/>
          <w:szCs w:val="24"/>
        </w:rPr>
        <w:t xml:space="preserve">Web 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o</w:t>
      </w:r>
      <w:r w:rsidRPr="0045650A">
        <w:rPr>
          <w:rFonts w:ascii="Times New Roman" w:hAnsi="Times New Roman" w:cs="Times New Roman"/>
          <w:bCs/>
          <w:sz w:val="24"/>
          <w:szCs w:val="24"/>
        </w:rPr>
        <w:t>f Science (n = 288)</w:t>
      </w:r>
    </w:p>
    <w:p w:rsidR="00BB5E06" w:rsidRPr="0045650A" w:rsidRDefault="00BB5E06" w:rsidP="008D4554">
      <w:pPr>
        <w:snapToGrid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45650A">
        <w:rPr>
          <w:rFonts w:ascii="Times New Roman" w:hAnsi="Times New Roman" w:cs="Times New Roman"/>
          <w:bCs/>
          <w:sz w:val="24"/>
          <w:szCs w:val="24"/>
        </w:rPr>
        <w:t>(“</w:t>
      </w:r>
      <w:bookmarkStart w:id="2" w:name="OLE_LINK1"/>
      <w:bookmarkStart w:id="3" w:name="OLE_LINK2"/>
      <w:r w:rsidRPr="0045650A">
        <w:rPr>
          <w:rFonts w:ascii="Times New Roman" w:hAnsi="Times New Roman" w:cs="Times New Roman"/>
          <w:bCs/>
          <w:sz w:val="24"/>
          <w:szCs w:val="24"/>
        </w:rPr>
        <w:t>nivolumab</w:t>
      </w:r>
      <w:bookmarkEnd w:id="2"/>
      <w:bookmarkEnd w:id="3"/>
      <w:r w:rsidRPr="0045650A">
        <w:rPr>
          <w:rFonts w:ascii="Times New Roman" w:hAnsi="Times New Roman" w:cs="Times New Roman"/>
          <w:bCs/>
          <w:sz w:val="24"/>
          <w:szCs w:val="24"/>
        </w:rPr>
        <w:t>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  “pembrolizumab”[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OR “avelumab”[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“atezolizumab”[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 OR “Durvalumab”[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OR “checkpoint inhibitor”[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</w:t>
      </w:r>
      <w:r w:rsidRPr="0045650A">
        <w:rPr>
          <w:rFonts w:ascii="Times New Roman" w:hAnsi="Times New Roman" w:cs="Times New Roman"/>
          <w:bCs/>
          <w:sz w:val="24"/>
          <w:szCs w:val="24"/>
        </w:rPr>
        <w:lastRenderedPageBreak/>
        <w:t>“PD-1”[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] OR “PDL1”[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OR </w:t>
      </w:r>
      <w:r w:rsidRPr="0045650A">
        <w:rPr>
          <w:rFonts w:ascii="Times New Roman" w:hAnsi="Times New Roman" w:cs="Times New Roman"/>
          <w:bCs/>
          <w:sz w:val="24"/>
          <w:szCs w:val="24"/>
        </w:rPr>
        <w:t>“immunotherapy”[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OR </w:t>
      </w:r>
      <w:r w:rsidRPr="0045650A">
        <w:rPr>
          <w:rFonts w:ascii="Times New Roman" w:hAnsi="Times New Roman" w:cs="Times New Roman"/>
          <w:bCs/>
          <w:sz w:val="24"/>
          <w:szCs w:val="24"/>
        </w:rPr>
        <w:t>“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immune checkpoint</w:t>
      </w:r>
      <w:r w:rsidRPr="0045650A">
        <w:rPr>
          <w:rFonts w:ascii="Times New Roman" w:hAnsi="Times New Roman" w:cs="Times New Roman"/>
          <w:bCs/>
          <w:sz w:val="24"/>
          <w:szCs w:val="24"/>
        </w:rPr>
        <w:t>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]) 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AND (</w:t>
      </w:r>
      <w:r w:rsidRPr="0045650A">
        <w:rPr>
          <w:rFonts w:ascii="Times New Roman" w:hAnsi="Times New Roman" w:cs="Times New Roman"/>
          <w:bCs/>
          <w:sz w:val="24"/>
          <w:szCs w:val="24"/>
        </w:rPr>
        <w:t>“gastric cancer”[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] OR “gastric carcinoma”[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 “gastro-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>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 “gastro-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junction”[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 “esophageal cancer”[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 “gastroesophageal junction”[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 “</w:t>
      </w:r>
      <w:proofErr w:type="spellStart"/>
      <w:r w:rsidRPr="0045650A">
        <w:rPr>
          <w:rFonts w:ascii="Times New Roman" w:hAnsi="Times New Roman" w:cs="Times New Roman"/>
          <w:bCs/>
          <w:sz w:val="24"/>
          <w:szCs w:val="24"/>
        </w:rPr>
        <w:t>oesophageal</w:t>
      </w:r>
      <w:proofErr w:type="spellEnd"/>
      <w:r w:rsidRPr="0045650A">
        <w:rPr>
          <w:rFonts w:ascii="Times New Roman" w:hAnsi="Times New Roman" w:cs="Times New Roman"/>
          <w:bCs/>
          <w:sz w:val="24"/>
          <w:szCs w:val="24"/>
        </w:rPr>
        <w:t xml:space="preserve"> squamous-cell carcinoma”[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 “esophageal carcinoma”[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) </w:t>
      </w:r>
      <w:r w:rsidRPr="0045650A">
        <w:rPr>
          <w:rFonts w:ascii="Times New Roman" w:hAnsi="Times New Roman" w:cs="Times New Roman"/>
          <w:bCs/>
          <w:sz w:val="24"/>
          <w:szCs w:val="24"/>
        </w:rPr>
        <w:t>AND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>(“phase 3 clinical trial”[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] OR “phase III clinical trial”[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] OR “phase 3 trial”[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] OR “phase III trial”[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] OR “phase 3 clinical study”[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] OR “phase III clinical study”[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] OR “phase 3 study”[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] OR “phase III study”[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] OR “phase 3 randomized trial”[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] OR “phase III randomized trial”[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 OR “phase 2 clinical trial”[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] OR “phase II clinical trial”[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] OR “phase 2 trial”[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] OR “phase 2 clinical study”[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] OR “phase II clinical study”[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] OR “phase 2 randomized trial”[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] OR “phase II randomized  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] OR “phase 2 study”[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] OR “phase II study”[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 OR “randomized controlled trial”[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] OR “RCT”[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Theme</w:t>
      </w:r>
      <w:r w:rsidRPr="0045650A">
        <w:rPr>
          <w:rFonts w:ascii="Times New Roman" w:hAnsi="Times New Roman" w:cs="Times New Roman"/>
          <w:bCs/>
          <w:sz w:val="24"/>
          <w:szCs w:val="24"/>
        </w:rPr>
        <w:t>])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5650A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(</w:t>
      </w:r>
      <w:r w:rsidRPr="0045650A">
        <w:rPr>
          <w:rFonts w:ascii="Times New Roman" w:hAnsi="Times New Roman" w:cs="Times New Roman"/>
          <w:bCs/>
          <w:sz w:val="24"/>
          <w:szCs w:val="24"/>
        </w:rPr>
        <w:t>“ARTICLE”</w:t>
      </w:r>
      <w:r w:rsidRPr="0045650A">
        <w:rPr>
          <w:rFonts w:ascii="Times New Roman" w:hAnsi="Times New Roman" w:cs="Times New Roman" w:hint="eastAsia"/>
          <w:bCs/>
          <w:sz w:val="24"/>
          <w:szCs w:val="24"/>
        </w:rPr>
        <w:t>)</w:t>
      </w:r>
    </w:p>
    <w:p w:rsidR="00BB5E06" w:rsidRPr="00BB5E06" w:rsidRDefault="00BB5E06" w:rsidP="008D4554">
      <w:pPr>
        <w:jc w:val="left"/>
      </w:pPr>
      <w:bookmarkStart w:id="4" w:name="_GoBack"/>
      <w:bookmarkEnd w:id="4"/>
    </w:p>
    <w:sectPr w:rsidR="00BB5E06" w:rsidRPr="00BB5E06" w:rsidSect="00BB5E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33" w:rsidRDefault="00A07E33" w:rsidP="008D4554">
      <w:r>
        <w:separator/>
      </w:r>
    </w:p>
  </w:endnote>
  <w:endnote w:type="continuationSeparator" w:id="0">
    <w:p w:rsidR="00A07E33" w:rsidRDefault="00A07E33" w:rsidP="008D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33" w:rsidRDefault="00A07E33" w:rsidP="008D4554">
      <w:r>
        <w:separator/>
      </w:r>
    </w:p>
  </w:footnote>
  <w:footnote w:type="continuationSeparator" w:id="0">
    <w:p w:rsidR="00A07E33" w:rsidRDefault="00A07E33" w:rsidP="008D4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E06"/>
    <w:rsid w:val="008D4554"/>
    <w:rsid w:val="00A07E33"/>
    <w:rsid w:val="00B9072E"/>
    <w:rsid w:val="00BB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55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rsid w:val="008D4554"/>
  </w:style>
  <w:style w:type="paragraph" w:styleId="a4">
    <w:name w:val="footer"/>
    <w:basedOn w:val="a"/>
    <w:link w:val="Char0"/>
    <w:uiPriority w:val="99"/>
    <w:semiHidden/>
    <w:unhideWhenUsed/>
    <w:rsid w:val="008D4554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rsid w:val="008D4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Company>MS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nierc@sysucc.org.cn</dc:creator>
  <cp:lastModifiedBy>may</cp:lastModifiedBy>
  <cp:revision>2</cp:revision>
  <dcterms:created xsi:type="dcterms:W3CDTF">2022-05-25T08:46:00Z</dcterms:created>
  <dcterms:modified xsi:type="dcterms:W3CDTF">2022-05-25T08:46:00Z</dcterms:modified>
</cp:coreProperties>
</file>