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D2" w:rsidRPr="00B66B69" w:rsidRDefault="00D005D2" w:rsidP="00D005D2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D005D2" w:rsidRPr="00B66B69" w:rsidRDefault="00D005D2" w:rsidP="00D005D2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B66B69">
        <w:rPr>
          <w:rFonts w:ascii="Times New Roman" w:hAnsi="Times New Roman"/>
          <w:b/>
          <w:bCs/>
          <w:sz w:val="24"/>
          <w:szCs w:val="24"/>
        </w:rPr>
        <w:t>Supplementary Table S4</w:t>
      </w:r>
      <w:r>
        <w:rPr>
          <w:rFonts w:ascii="Times New Roman" w:hAnsi="Times New Roman"/>
          <w:sz w:val="24"/>
          <w:szCs w:val="24"/>
        </w:rPr>
        <w:t>.</w:t>
      </w:r>
      <w:r w:rsidRPr="00B66B69">
        <w:rPr>
          <w:rFonts w:ascii="Times New Roman" w:hAnsi="Times New Roman"/>
          <w:sz w:val="24"/>
          <w:szCs w:val="24"/>
        </w:rPr>
        <w:t xml:space="preserve"> Univariate and multivariate Cox regression analysis for mortality in advanced NSCLC patients</w:t>
      </w:r>
    </w:p>
    <w:tbl>
      <w:tblPr>
        <w:tblW w:w="11664" w:type="dxa"/>
        <w:tblLook w:val="04A0"/>
      </w:tblPr>
      <w:tblGrid>
        <w:gridCol w:w="222"/>
        <w:gridCol w:w="4582"/>
        <w:gridCol w:w="2173"/>
        <w:gridCol w:w="1252"/>
        <w:gridCol w:w="222"/>
        <w:gridCol w:w="2173"/>
        <w:gridCol w:w="1040"/>
      </w:tblGrid>
      <w:tr w:rsidR="00D005D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Univariate analysis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Multivariate analysis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HR (95% CI)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-Value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HR (95% CI)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-Value</w:t>
            </w:r>
          </w:p>
        </w:tc>
      </w:tr>
      <w:tr w:rsidR="00D005D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Baseline information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i/>
                <w:iCs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Age (</w:t>
            </w:r>
            <w:r w:rsidRPr="00B66B69">
              <w:rPr>
                <w:rFonts w:ascii="Times New Roman" w:eastAsia="宋体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60 vs. &lt;60)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0.713 (0.446-1.141)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0.817 (0.49201.356)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0.434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Gender (Male vs. Female)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0.953 (0.558-1.629)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0.861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2.481 (0.498-12.374)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0.268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Smoking history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1.331 (0.793-2.232)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0.279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4.192 (0.869-20.223)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0.074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Surgery treatment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0.596 (0.305-1.164)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0.711 (0.328-1.540)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0.386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ECOG performance status (0-1 vs. 2)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0.601 (0.315-1.147)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0.478 (0.226-1.009)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0.053</w:t>
            </w:r>
          </w:p>
        </w:tc>
      </w:tr>
      <w:tr w:rsidR="00D005D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Clinical data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TNM classification (III vs. IV stage)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3.286 (1.032-10.466)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0.044*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3.059 (0.942-9.935)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0.063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Tumor invasion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1.242 (0.836-1.845)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0.283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1.131 (0.705-1.815)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0.610 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Lymph node metastasis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0.962 (0.568-1.632)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0.887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0.613 (0.319-1.178)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0.142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Distant metastasis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3.286 (1.032-10.466)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0.044*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3.059 (0.942-9.935)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0.063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Metastatic sites (</w:t>
            </w:r>
            <w:r w:rsidRPr="00B66B69"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3 vs. &lt;3)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2.232 (1.384-3.601)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&lt;0.001***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1.911 (1.032-3.540)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0.040*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Brain metastasis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2.208 (1.402-3.479)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&lt;0.001***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1.906 (1.128-3.222)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0.016*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Liver metastases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1.656 (1.025-2.675)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0.039*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1.564 (0.938-2.610)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0.087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Bone metastases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1.698 (1.067-2.702)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0.025*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0.698 (0.362-1.346)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0.283</w:t>
            </w:r>
          </w:p>
        </w:tc>
      </w:tr>
      <w:tr w:rsidR="00D005D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Pathological characteristics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Histological subtype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1.661 (0.988-2.792)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0.056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1.023 (0.538-1.943)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0.945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PD-L1 TPS (Positive vs. Negative)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1.122 (0.893-1.410)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0.324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1.107 (0.850-1.442)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0.450 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EGFR mutation status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1.428 (0.801-2.547)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0.228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0.710 (0.167-3.029)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0.644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EGFR mutation subtype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1.320 (0.920-1.894)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1.082 (0.527-2.221)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0.830 </w:t>
            </w:r>
          </w:p>
        </w:tc>
      </w:tr>
      <w:tr w:rsidR="00D005D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Past medical history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No. of prior systemic regimens (</w:t>
            </w:r>
            <w:r w:rsidRPr="00B66B69">
              <w:rPr>
                <w:rFonts w:ascii="Times New Roman" w:eastAsia="宋体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3 vs. &lt;3)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1.429 (1.098-1.860)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0.008**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1.343 (1.024-1.761)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0.033*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Previous thoracic radiation therapy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0.555 (0.310-0.995)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0.048*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0.517 (0.268-1.000)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0.049*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Previous antivascular drug therapy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1.444 (0.833-2.505)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0.813 (0.404-1.638)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0.563</w:t>
            </w:r>
          </w:p>
        </w:tc>
      </w:tr>
      <w:tr w:rsidR="00D005D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lastRenderedPageBreak/>
              <w:t>Treatment strategies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A+P combination vs. Anlotinib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0.624 (0.477-0.814)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0.001**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0.603 (0.420-0.866)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0.006**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A+P combination vs. Immunotherapy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0.458 (0.218-0.964)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0.040*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0.389 (0.155-0.974)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0.044*</w:t>
            </w:r>
          </w:p>
        </w:tc>
      </w:tr>
      <w:tr w:rsidR="00D005D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Anlotinib vs. Immunotherapy 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0.602 (0.315-1.148)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0.352 (0.159-0.781)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0.012*</w:t>
            </w:r>
          </w:p>
        </w:tc>
      </w:tr>
      <w:tr w:rsidR="00D005D2" w:rsidRPr="00B23AC2" w:rsidTr="008920A8">
        <w:trPr>
          <w:trHeight w:val="345"/>
        </w:trPr>
        <w:tc>
          <w:tcPr>
            <w:tcW w:w="116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05D2" w:rsidRPr="00B66B69" w:rsidRDefault="00D005D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Abbreviations:</w:t>
            </w: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HR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 xml:space="preserve"> hazard ratio, </w:t>
            </w: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CI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 xml:space="preserve"> confidence interval, *</w:t>
            </w: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&lt; 0.05, **</w:t>
            </w: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&lt; 0.01, ***</w:t>
            </w: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&lt; 0.001</w:t>
            </w:r>
          </w:p>
        </w:tc>
      </w:tr>
    </w:tbl>
    <w:p w:rsidR="006B2E02" w:rsidRDefault="006B2E02"/>
    <w:sectPr w:rsidR="006B2E02" w:rsidSect="000D311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D005D2"/>
    <w:rsid w:val="000D3116"/>
    <w:rsid w:val="006B2E02"/>
    <w:rsid w:val="00D005D2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2022-09-01T07:24:00Z</dcterms:created>
  <dcterms:modified xsi:type="dcterms:W3CDTF">2022-09-01T07:25:00Z</dcterms:modified>
</cp:coreProperties>
</file>