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72" w:rsidRPr="00B66B69" w:rsidRDefault="003B2472" w:rsidP="003B2472"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3B2472" w:rsidRPr="00B66B69" w:rsidRDefault="003B2472" w:rsidP="003B2472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B66B69">
        <w:rPr>
          <w:rFonts w:ascii="Times New Roman" w:hAnsi="Times New Roman"/>
          <w:sz w:val="24"/>
          <w:szCs w:val="24"/>
        </w:rPr>
        <w:t>S</w:t>
      </w:r>
      <w:r w:rsidRPr="00B66B69">
        <w:rPr>
          <w:rFonts w:ascii="Times New Roman" w:hAnsi="Times New Roman"/>
          <w:b/>
          <w:bCs/>
          <w:sz w:val="24"/>
          <w:szCs w:val="24"/>
        </w:rPr>
        <w:t>upplementary Table S5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B66B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6B69">
        <w:rPr>
          <w:rFonts w:ascii="Times New Roman" w:hAnsi="Times New Roman"/>
          <w:sz w:val="24"/>
          <w:szCs w:val="24"/>
        </w:rPr>
        <w:t>Treatment-Related Adverse Events</w:t>
      </w:r>
    </w:p>
    <w:tbl>
      <w:tblPr>
        <w:tblW w:w="10622" w:type="dxa"/>
        <w:tblLook w:val="04A0"/>
      </w:tblPr>
      <w:tblGrid>
        <w:gridCol w:w="222"/>
        <w:gridCol w:w="2312"/>
        <w:gridCol w:w="1271"/>
        <w:gridCol w:w="1488"/>
        <w:gridCol w:w="1749"/>
        <w:gridCol w:w="1820"/>
        <w:gridCol w:w="880"/>
        <w:gridCol w:w="880"/>
      </w:tblGrid>
      <w:tr w:rsidR="003B2472" w:rsidRPr="00B23AC2" w:rsidTr="008920A8">
        <w:trPr>
          <w:trHeight w:val="553"/>
        </w:trPr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AEs  </w:t>
            </w:r>
            <w:r w:rsidRPr="00B66B6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 (%)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Anlotinib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Immunotherapy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A+P combination therapy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color w:val="000000"/>
                <w:sz w:val="24"/>
                <w:szCs w:val="24"/>
                <w:vertAlign w:val="superscript"/>
              </w:rPr>
              <w:t>c</w:t>
            </w:r>
            <w:r w:rsidRPr="00B23AC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</w:tr>
      <w:tr w:rsidR="003B2472" w:rsidRPr="00B23AC2" w:rsidTr="008920A8">
        <w:trPr>
          <w:trHeight w:val="345"/>
        </w:trPr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General condition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Fatigue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53 (37.3%)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0.272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0.873 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Anorexia symptoms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45 (31.7%)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0.770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0.681 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Headache/Dizziness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47 (33.1%)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1.148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0.563 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Neutropenia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34 (23.9%)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0.926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0.629 </w:t>
            </w:r>
          </w:p>
        </w:tc>
      </w:tr>
      <w:tr w:rsidR="003B2472" w:rsidRPr="00B23AC2" w:rsidTr="008920A8">
        <w:trPr>
          <w:trHeight w:val="345"/>
        </w:trPr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Gastrointestinal system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Diarrhea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15 (10.6%)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1.301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0.522 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Oral mucositis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13 (9.2%)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1.841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0.398 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Vomiting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11 (7.7%)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5.533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0.063 </w:t>
            </w:r>
          </w:p>
        </w:tc>
      </w:tr>
      <w:tr w:rsidR="003B2472" w:rsidRPr="00B23AC2" w:rsidTr="008920A8">
        <w:trPr>
          <w:trHeight w:val="345"/>
        </w:trPr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lastRenderedPageBreak/>
              <w:t>Hepatobiliary system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Transaminitis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30 (21.1%)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4.383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0.112 </w:t>
            </w:r>
          </w:p>
        </w:tc>
      </w:tr>
      <w:tr w:rsidR="003B2472" w:rsidRPr="00B23AC2" w:rsidTr="008920A8">
        <w:trPr>
          <w:trHeight w:val="345"/>
        </w:trPr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Respiratory system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Cough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28 (19.7%)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1.017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0.601 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Dyspnea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 (3.5%)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0.001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1.000 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Hemoptysis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9 (6.3%)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0.986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0.611 </w:t>
            </w:r>
          </w:p>
        </w:tc>
      </w:tr>
      <w:tr w:rsidR="003B2472" w:rsidRPr="00B23AC2" w:rsidTr="008920A8">
        <w:trPr>
          <w:trHeight w:val="345"/>
        </w:trPr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Cardiovascular system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Hypertension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27 (19.0%)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1.398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0.497 </w:t>
            </w:r>
          </w:p>
        </w:tc>
      </w:tr>
      <w:tr w:rsidR="003B2472" w:rsidRPr="00B23AC2" w:rsidTr="008920A8">
        <w:trPr>
          <w:trHeight w:val="345"/>
        </w:trPr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Skin system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Rash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21 (14.8%)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0.726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0.696 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Hand-foot syndrome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18 (12.7%)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1.462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0.481 </w:t>
            </w:r>
          </w:p>
        </w:tc>
      </w:tr>
      <w:tr w:rsidR="003B247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Pruritus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25 (17.6%)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0.851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0.653 </w:t>
            </w:r>
          </w:p>
        </w:tc>
      </w:tr>
      <w:tr w:rsidR="003B2472" w:rsidRPr="00B23AC2" w:rsidTr="008920A8">
        <w:trPr>
          <w:trHeight w:val="345"/>
        </w:trPr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AEs, adverse events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472" w:rsidRPr="00B66B69" w:rsidRDefault="003B247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EA63FF" w:rsidRDefault="00EA63FF"/>
    <w:sectPr w:rsidR="00EA63FF" w:rsidSect="00935BD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>
    <w:useFELayout/>
  </w:compat>
  <w:rsids>
    <w:rsidRoot w:val="003B2472"/>
    <w:rsid w:val="003B2472"/>
    <w:rsid w:val="00935BD2"/>
    <w:rsid w:val="00B40CE1"/>
    <w:rsid w:val="00EA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2022-09-01T07:24:00Z</dcterms:created>
  <dcterms:modified xsi:type="dcterms:W3CDTF">2022-09-01T07:25:00Z</dcterms:modified>
</cp:coreProperties>
</file>