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00" w:rsidRDefault="00535800" w:rsidP="00535800">
      <w:pPr>
        <w:rPr>
          <w:b/>
          <w:bCs/>
          <w:sz w:val="24"/>
          <w:szCs w:val="24"/>
          <w:highlight w:val="yellow"/>
        </w:rPr>
      </w:pPr>
    </w:p>
    <w:p w:rsidR="00535800" w:rsidRDefault="00535800" w:rsidP="00535800">
      <w:pPr>
        <w:rPr>
          <w:b/>
          <w:bCs/>
          <w:sz w:val="24"/>
          <w:szCs w:val="24"/>
          <w:highlight w:val="yellow"/>
        </w:rPr>
      </w:pPr>
    </w:p>
    <w:p w:rsidR="00535800" w:rsidRPr="00924289" w:rsidRDefault="00535800" w:rsidP="00535800">
      <w:r>
        <w:rPr>
          <w:b/>
          <w:bCs/>
          <w:sz w:val="24"/>
          <w:szCs w:val="24"/>
          <w:highlight w:val="yellow"/>
        </w:rPr>
        <w:t>Suppl 2.</w:t>
      </w:r>
      <w:r w:rsidRPr="00B72003">
        <w:rPr>
          <w:highlight w:val="yellow"/>
        </w:rPr>
        <w:t xml:space="preserve"> Selection </w:t>
      </w:r>
      <w:r>
        <w:rPr>
          <w:highlight w:val="yellow"/>
        </w:rPr>
        <w:t>a</w:t>
      </w:r>
      <w:r w:rsidRPr="00B72003">
        <w:rPr>
          <w:highlight w:val="yellow"/>
        </w:rPr>
        <w:t xml:space="preserve">lgorithm used for calculating age-adjusted incidence of </w:t>
      </w:r>
      <w:r>
        <w:rPr>
          <w:highlight w:val="yellow"/>
        </w:rPr>
        <w:t>p</w:t>
      </w:r>
      <w:r w:rsidRPr="00B72003">
        <w:rPr>
          <w:highlight w:val="yellow"/>
        </w:rPr>
        <w:t xml:space="preserve">rimary intestinal Extranodal </w:t>
      </w:r>
      <w:r>
        <w:rPr>
          <w:highlight w:val="yellow"/>
        </w:rPr>
        <w:t>n</w:t>
      </w:r>
      <w:r w:rsidRPr="00B72003">
        <w:rPr>
          <w:highlight w:val="yellow"/>
        </w:rPr>
        <w:t xml:space="preserve">on-Hodgkin </w:t>
      </w:r>
      <w:r>
        <w:rPr>
          <w:highlight w:val="yellow"/>
        </w:rPr>
        <w:t>l</w:t>
      </w:r>
      <w:r w:rsidRPr="00B72003">
        <w:rPr>
          <w:highlight w:val="yellow"/>
        </w:rPr>
        <w:t>ymphoma in Rate Session of SEER Stat</w:t>
      </w:r>
      <w:r>
        <w:t>.</w:t>
      </w:r>
    </w:p>
    <w:p w:rsidR="00535800" w:rsidRDefault="00535800" w:rsidP="00535800">
      <w:r>
        <w:t>Database: Incidence – SEER Research Data, 18 Registries, Nov 2020 Sub (2000-2018)</w:t>
      </w:r>
    </w:p>
    <w:p w:rsidR="00535800" w:rsidRDefault="00535800" w:rsidP="00535800">
      <w:r>
        <w:t>Statistics: Age-Adjusted Incidence Rate</w:t>
      </w:r>
    </w:p>
    <w:p w:rsidR="00535800" w:rsidRDefault="00535800" w:rsidP="00535800">
      <w:r>
        <w:t>Standard population: 2000 US Standard population (single ages to 84 -Census P25-1130)</w:t>
      </w:r>
    </w:p>
    <w:p w:rsidR="00535800" w:rsidRDefault="00535800" w:rsidP="00535800">
      <w:r>
        <w:t>Age Variable: Age recode with single ages and 85+</w:t>
      </w:r>
    </w:p>
    <w:p w:rsidR="00535800" w:rsidRDefault="00535800" w:rsidP="00535800">
      <w:r>
        <w:t>Selection Parameters:</w:t>
      </w:r>
    </w:p>
    <w:p w:rsidR="00535800" w:rsidRDefault="00535800" w:rsidP="00535800">
      <w:r>
        <w:t>{Behavior code ICD-O-3} = 'Malignant'</w:t>
      </w:r>
    </w:p>
    <w:p w:rsidR="00535800" w:rsidRDefault="00535800" w:rsidP="00535800">
      <w:r>
        <w:t>AND {Age recode with single ages and 85+} = '00 years', '01 years', '02 years', '03 years', '04 years', '05 years',      '06 years', '07 years', '08 years', '09 years', '10 years', '11 years', '12 years', '13 years', '14 years',      '15 years', '16 years', '17 years', '18 years', '19 years', '20 years', '21 years', '22 years', '23 years',      '24 years', '25 years', '26 years', '27 years', '28 years', '29 years', '30 years', '31 years', '32 years',      '33 years', '34 years', '35 years', '36 years', '37 years', '38 years', '39 years', '40 years', '41 years',      '42 years', '43 years', '44 years', '45 years', '46 years', '47 years', '48 years', '49 years', '50 years',      '51 years', '52 years', '53 years', '54 years', '55 years', '56 years', '57 years', '58 years', '59 years',      '60 years', '61 years', '62 years', '63 years', '64 years', '65 years', '66 years', '67 years', '68 years',      '69 years', '70 years', '71 years', '72 years', '73 years', '74 years', '75 years', '76 years', '77 years',      '78 years', '79 years', '80 years', '81 years', '82 years', '83 years', '84 years', '85+ years'</w:t>
      </w:r>
    </w:p>
    <w:p w:rsidR="00535800" w:rsidRDefault="00535800" w:rsidP="00535800"/>
    <w:p w:rsidR="00535800" w:rsidRDefault="00535800" w:rsidP="00535800">
      <w:r w:rsidRPr="00AC2B85">
        <w:t>{Age at Diagnosis.Age recode with single ages and 85+} = '18 years','19 years','20 years','21 years','22 years','23 years','24 years','25 years','26 years','27 years','28 years','29 years','30 years','31 years','32 years','33 years','34 years','35 years','36 years','37 years','38 years','39 years','40 years','41 years','42 years','43 years','44 years','45 years','46 years','47 years','48 years','49 years','50 years','51 years','52 years','53 years','54 years','55 years','56 years','57 years','58 years','59 years','60 years','61 years','62 years','63 years','64 years','65 years','66 years','67 years','68 years','69 years','70 years','71 years','72 years','73 years','74 years','75 years','76 years','77 years','78 years','79 years','80 years','81 years','82 years','83 years','84 years','85+ years'</w:t>
      </w:r>
    </w:p>
    <w:p w:rsidR="00535800" w:rsidRDefault="00535800" w:rsidP="00535800">
      <w:r w:rsidRPr="00AC2B85">
        <w:lastRenderedPageBreak/>
        <w:t>{Race, Sex, Year Dx.Year of diagnosis} = '2000','2001','2002','2003','2004','2005','2006','2007','2008','2009','2010','2011','2012','2013','2014','2015'</w:t>
      </w:r>
    </w:p>
    <w:p w:rsidR="00535800" w:rsidRDefault="00535800" w:rsidP="00535800">
      <w:r>
        <w:t>{Site and Morphology.Site recode ICD-O-3/WHO 2008} = '      NHL - Extranodal'</w:t>
      </w:r>
    </w:p>
    <w:p w:rsidR="00535800" w:rsidRDefault="00535800" w:rsidP="00535800">
      <w:r>
        <w:t>AND {Site and Morphology.Primary Site - labeled} = 'C17.0-Duodenum','C17.1-Jejunum','C17.2-Ileum','C17.3-Meckels diverticulum','C17.8-Overlapping lesion of small intestine','C17.9-Small intestine, NOS','C18.0-Cecum','C18.1-Appendix','C18.2-Ascending colon','C18.3-Hepatic flexure of colon','C18.4-Transverse colon','C18.5-Splenic flexure of colon','C18.6-Descending colon','C18.7-Sigmoid colon','C18.8-Overlapping lesion of colon','C18.9-Colon, NOS','C19.9-Rectosigmoid junction','C20.9-Rectum, NOS','C21.0-Anus, NOS','C21.1-Anal canal','C21.2-Cloacogenic zone','C21.8-Overlapping lesion of rectum, anus, and anal canal'</w:t>
      </w:r>
    </w:p>
    <w:p w:rsidR="0063450B" w:rsidRPr="00535800" w:rsidRDefault="0063450B" w:rsidP="00535800"/>
    <w:sectPr w:rsidR="0063450B" w:rsidRPr="00535800" w:rsidSect="00D479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60A" w:rsidRDefault="0040660A" w:rsidP="00BD005B">
      <w:pPr>
        <w:spacing w:after="0" w:line="240" w:lineRule="auto"/>
      </w:pPr>
      <w:r>
        <w:separator/>
      </w:r>
    </w:p>
  </w:endnote>
  <w:endnote w:type="continuationSeparator" w:id="1">
    <w:p w:rsidR="0040660A" w:rsidRDefault="0040660A" w:rsidP="00BD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60A" w:rsidRDefault="0040660A" w:rsidP="00BD005B">
      <w:pPr>
        <w:spacing w:after="0" w:line="240" w:lineRule="auto"/>
      </w:pPr>
      <w:r>
        <w:separator/>
      </w:r>
    </w:p>
  </w:footnote>
  <w:footnote w:type="continuationSeparator" w:id="1">
    <w:p w:rsidR="0040660A" w:rsidRDefault="0040660A" w:rsidP="00BD0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05B"/>
    <w:rsid w:val="00046CAF"/>
    <w:rsid w:val="00065B6B"/>
    <w:rsid w:val="000733F3"/>
    <w:rsid w:val="00077550"/>
    <w:rsid w:val="000A4381"/>
    <w:rsid w:val="000E53D0"/>
    <w:rsid w:val="001351A7"/>
    <w:rsid w:val="0014370F"/>
    <w:rsid w:val="0017161A"/>
    <w:rsid w:val="001C26AF"/>
    <w:rsid w:val="00211F4E"/>
    <w:rsid w:val="00215D91"/>
    <w:rsid w:val="00263938"/>
    <w:rsid w:val="002E6802"/>
    <w:rsid w:val="00302D2D"/>
    <w:rsid w:val="003A7C54"/>
    <w:rsid w:val="003B3D38"/>
    <w:rsid w:val="003B7F9A"/>
    <w:rsid w:val="003C19EB"/>
    <w:rsid w:val="003D79C8"/>
    <w:rsid w:val="0040660A"/>
    <w:rsid w:val="00452353"/>
    <w:rsid w:val="00456FF7"/>
    <w:rsid w:val="00466D21"/>
    <w:rsid w:val="004773C9"/>
    <w:rsid w:val="00491065"/>
    <w:rsid w:val="0050109E"/>
    <w:rsid w:val="00535800"/>
    <w:rsid w:val="005D38C2"/>
    <w:rsid w:val="0063450B"/>
    <w:rsid w:val="00720B28"/>
    <w:rsid w:val="00764D0D"/>
    <w:rsid w:val="007D3EFE"/>
    <w:rsid w:val="007D54A9"/>
    <w:rsid w:val="00853D2A"/>
    <w:rsid w:val="00924289"/>
    <w:rsid w:val="009A466F"/>
    <w:rsid w:val="00A66AD7"/>
    <w:rsid w:val="00A85467"/>
    <w:rsid w:val="00AA7832"/>
    <w:rsid w:val="00AC2B85"/>
    <w:rsid w:val="00B3616E"/>
    <w:rsid w:val="00B4317E"/>
    <w:rsid w:val="00B72003"/>
    <w:rsid w:val="00B73437"/>
    <w:rsid w:val="00BD005B"/>
    <w:rsid w:val="00C06BDE"/>
    <w:rsid w:val="00C14F1B"/>
    <w:rsid w:val="00CD38BE"/>
    <w:rsid w:val="00D4793B"/>
    <w:rsid w:val="00D62C90"/>
    <w:rsid w:val="00DE010E"/>
    <w:rsid w:val="00DF6898"/>
    <w:rsid w:val="00E43524"/>
    <w:rsid w:val="00EA70CA"/>
    <w:rsid w:val="00EE7166"/>
    <w:rsid w:val="00EF2C96"/>
    <w:rsid w:val="00FB42A9"/>
    <w:rsid w:val="00FB6DF6"/>
    <w:rsid w:val="00FF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BD005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7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1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41tablecaption">
    <w:name w:val="MDPI_4.1_table_caption"/>
    <w:qFormat/>
    <w:rsid w:val="00CD38BE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table" w:customStyle="1" w:styleId="PlainTable2">
    <w:name w:val="Plain Table 2"/>
    <w:basedOn w:val="TableNormal"/>
    <w:uiPriority w:val="42"/>
    <w:rsid w:val="00CD38B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Light">
    <w:name w:val="Grid Table Light"/>
    <w:basedOn w:val="TableNormal"/>
    <w:uiPriority w:val="40"/>
    <w:rsid w:val="00CD38B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166"/>
  </w:style>
  <w:style w:type="paragraph" w:styleId="Footer">
    <w:name w:val="footer"/>
    <w:basedOn w:val="Normal"/>
    <w:link w:val="FooterChar"/>
    <w:uiPriority w:val="99"/>
    <w:unhideWhenUsed/>
    <w:rsid w:val="00EE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166"/>
  </w:style>
  <w:style w:type="paragraph" w:styleId="HTMLPreformatted">
    <w:name w:val="HTML Preformatted"/>
    <w:basedOn w:val="Normal"/>
    <w:link w:val="HTMLPreformattedChar"/>
    <w:uiPriority w:val="99"/>
    <w:unhideWhenUsed/>
    <w:rsid w:val="000A4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4381"/>
    <w:rPr>
      <w:rFonts w:ascii="Courier New" w:eastAsia="Times New Roman" w:hAnsi="Courier New" w:cs="Courier New"/>
      <w:sz w:val="20"/>
      <w:szCs w:val="20"/>
    </w:rPr>
  </w:style>
  <w:style w:type="character" w:customStyle="1" w:styleId="gd15mcfceub">
    <w:name w:val="gd15mcfceub"/>
    <w:basedOn w:val="DefaultParagraphFont"/>
    <w:rsid w:val="000A4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singh</dc:creator>
  <cp:keywords/>
  <dc:description/>
  <cp:lastModifiedBy>Robin Wei</cp:lastModifiedBy>
  <cp:revision>9</cp:revision>
  <dcterms:created xsi:type="dcterms:W3CDTF">2022-08-16T21:17:00Z</dcterms:created>
  <dcterms:modified xsi:type="dcterms:W3CDTF">2022-08-20T10:17:00Z</dcterms:modified>
</cp:coreProperties>
</file>