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5E3" w:rsidRPr="0096605A" w:rsidRDefault="003755E3" w:rsidP="003755E3">
      <w:pPr>
        <w:adjustRightInd w:val="0"/>
        <w:snapToGrid w:val="0"/>
        <w:spacing w:after="0" w:line="240" w:lineRule="auto"/>
        <w:rPr>
          <w:rFonts w:ascii="Times New Roman" w:eastAsia="MyriadPro-Light" w:hAnsi="Times New Roman" w:cs="Times New Roman"/>
          <w:color w:val="000000"/>
          <w:sz w:val="24"/>
        </w:rPr>
      </w:pPr>
      <w:r>
        <w:rPr>
          <w:rFonts w:ascii="Times New Roman" w:eastAsia="SimSun" w:hAnsi="Times New Roman" w:cs="Times New Roman"/>
          <w:b/>
          <w:bCs/>
          <w:color w:val="231F20"/>
          <w:sz w:val="24"/>
        </w:rPr>
        <w:t xml:space="preserve">Suppl </w:t>
      </w:r>
      <w:r w:rsidRPr="0096605A">
        <w:rPr>
          <w:rFonts w:ascii="Times New Roman" w:eastAsia="SimSun" w:hAnsi="Times New Roman" w:cs="Times New Roman"/>
          <w:b/>
          <w:bCs/>
          <w:color w:val="231F20"/>
          <w:sz w:val="24"/>
        </w:rPr>
        <w:t>1.</w:t>
      </w:r>
      <w:r w:rsidRPr="0096605A">
        <w:rPr>
          <w:rFonts w:ascii="Times New Roman" w:eastAsia="SimSun" w:hAnsi="Times New Roman" w:cs="Times New Roman"/>
          <w:b/>
          <w:color w:val="000000"/>
          <w:sz w:val="24"/>
        </w:rPr>
        <w:t xml:space="preserve"> </w:t>
      </w:r>
      <w:r w:rsidRPr="0096605A">
        <w:rPr>
          <w:rFonts w:ascii="Times New Roman" w:eastAsia="MyriadPro-Light" w:hAnsi="Times New Roman" w:cs="Times New Roman"/>
          <w:b/>
          <w:bCs/>
          <w:color w:val="000000"/>
          <w:sz w:val="24"/>
        </w:rPr>
        <w:t>Influence of Vinco on the morphology of the normal liver cell line L-02 and HCC cell lines</w:t>
      </w:r>
      <w:r w:rsidRPr="0096605A">
        <w:rPr>
          <w:rFonts w:ascii="Times New Roman" w:eastAsia="SimSun" w:hAnsi="Times New Roman" w:cs="Times New Roman"/>
          <w:b/>
          <w:bCs/>
          <w:color w:val="000000"/>
          <w:sz w:val="24"/>
        </w:rPr>
        <w:t>,</w:t>
      </w:r>
      <w:r w:rsidRPr="0096605A">
        <w:rPr>
          <w:rFonts w:ascii="Times New Roman" w:eastAsia="MyriadPro-Light" w:hAnsi="Times New Roman" w:cs="Times New Roman"/>
          <w:b/>
          <w:bCs/>
          <w:color w:val="000000"/>
          <w:sz w:val="24"/>
        </w:rPr>
        <w:t xml:space="preserve"> HLE, Bel 7402 and PLC/PRF/5.</w:t>
      </w:r>
      <w:r w:rsidRPr="0096605A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Pr="0096605A">
        <w:rPr>
          <w:rFonts w:ascii="Times New Roman" w:eastAsia="MyriadPro-Light" w:hAnsi="Times New Roman" w:cs="Times New Roman"/>
          <w:color w:val="000000"/>
          <w:sz w:val="24"/>
        </w:rPr>
        <w:t>L-02 cells and the HCC cell lines HLE, Bel 7402 and PLC/PRF/5 were treated with different concentrations</w:t>
      </w:r>
      <w:r w:rsidRPr="0096605A">
        <w:rPr>
          <w:rFonts w:ascii="Times New Roman" w:eastAsia="SimSun" w:hAnsi="Times New Roman" w:cs="Times New Roman"/>
          <w:color w:val="000000"/>
          <w:sz w:val="24"/>
        </w:rPr>
        <w:t xml:space="preserve"> </w:t>
      </w:r>
      <w:r w:rsidRPr="0096605A">
        <w:rPr>
          <w:rFonts w:ascii="Times New Roman" w:eastAsia="MyriadPro-Light" w:hAnsi="Times New Roman" w:cs="Times New Roman"/>
          <w:color w:val="000000"/>
          <w:sz w:val="24"/>
        </w:rPr>
        <w:t xml:space="preserve">(10 </w:t>
      </w:r>
      <w:r>
        <w:rPr>
          <w:rFonts w:ascii="Times New Roman" w:eastAsia="MyriadPro-Light" w:hAnsi="Times New Roman" w:cs="Times New Roman"/>
          <w:color w:val="000000"/>
          <w:sz w:val="24"/>
        </w:rPr>
        <w:t>µ</w:t>
      </w:r>
      <w:r w:rsidRPr="0096605A">
        <w:rPr>
          <w:rFonts w:ascii="Times New Roman" w:eastAsia="MyriadPro-Light" w:hAnsi="Times New Roman" w:cs="Times New Roman"/>
          <w:color w:val="000000"/>
          <w:sz w:val="24"/>
        </w:rPr>
        <w:t>g/ml or 80</w:t>
      </w:r>
      <w:r>
        <w:rPr>
          <w:rFonts w:ascii="Times New Roman" w:eastAsia="MyriadPro-Light" w:hAnsi="Times New Roman" w:cs="Times New Roman"/>
          <w:color w:val="000000"/>
          <w:sz w:val="24"/>
        </w:rPr>
        <w:t xml:space="preserve"> µ</w:t>
      </w:r>
      <w:r w:rsidRPr="0096605A">
        <w:rPr>
          <w:rFonts w:ascii="Times New Roman" w:eastAsia="MyriadPro-Light" w:hAnsi="Times New Roman" w:cs="Times New Roman"/>
          <w:color w:val="000000"/>
          <w:sz w:val="24"/>
        </w:rPr>
        <w:t>g/ml) of Vinco for 48 h</w:t>
      </w:r>
      <w:r w:rsidRPr="0096605A">
        <w:rPr>
          <w:rFonts w:ascii="Times New Roman" w:eastAsia="SimSun" w:hAnsi="Times New Roman" w:cs="Times New Roman"/>
          <w:color w:val="000000"/>
          <w:sz w:val="24"/>
        </w:rPr>
        <w:t xml:space="preserve">, </w:t>
      </w:r>
      <w:r w:rsidRPr="0096605A">
        <w:rPr>
          <w:rFonts w:ascii="Times New Roman" w:eastAsia="MyriadPro-Light" w:hAnsi="Times New Roman" w:cs="Times New Roman"/>
          <w:color w:val="000000"/>
          <w:sz w:val="24"/>
        </w:rPr>
        <w:t>the morphology of these cells was observed by microscopy</w:t>
      </w:r>
      <w:r w:rsidRPr="0096605A">
        <w:rPr>
          <w:rFonts w:ascii="Times New Roman" w:eastAsia="SimSun" w:hAnsi="Times New Roman" w:cs="Times New Roman"/>
          <w:color w:val="000000"/>
          <w:sz w:val="24"/>
        </w:rPr>
        <w:t xml:space="preserve">. </w:t>
      </w:r>
      <w:r w:rsidRPr="0096605A">
        <w:rPr>
          <w:rFonts w:ascii="Times New Roman" w:eastAsia="MyriadPro-Light" w:hAnsi="Times New Roman" w:cs="Times New Roman"/>
          <w:color w:val="000000"/>
          <w:sz w:val="24"/>
        </w:rPr>
        <w:t>The images are representative of at least three independent experiments.</w:t>
      </w:r>
    </w:p>
    <w:p w:rsidR="003755E3" w:rsidRPr="0096605A" w:rsidRDefault="003755E3" w:rsidP="003755E3">
      <w:pPr>
        <w:adjustRightInd w:val="0"/>
        <w:snapToGrid w:val="0"/>
        <w:spacing w:after="0" w:line="240" w:lineRule="auto"/>
        <w:rPr>
          <w:rFonts w:ascii="Times New Roman" w:eastAsia="SimSun" w:hAnsi="Times New Roman" w:cs="Times New Roman"/>
          <w:b/>
          <w:bCs/>
          <w:color w:val="231F20"/>
          <w:sz w:val="24"/>
        </w:rPr>
      </w:pPr>
      <w:r w:rsidRPr="00064A9D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274310" cy="3321685"/>
            <wp:effectExtent l="0" t="0" r="2540" b="0"/>
            <wp:docPr id="15" name="Picture 15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Calenda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2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519" w:rsidRDefault="00234519"/>
    <w:sectPr w:rsidR="002345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Pro-Light">
    <w:altName w:val="Segoe Print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0"/>
  <w:defaultTabStop w:val="720"/>
  <w:characterSpacingControl w:val="doNotCompress"/>
  <w:compat>
    <w:useFELayout/>
  </w:compat>
  <w:rsids>
    <w:rsidRoot w:val="003755E3"/>
    <w:rsid w:val="00234519"/>
    <w:rsid w:val="00375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2022-09-01T08:52:00Z</dcterms:created>
  <dcterms:modified xsi:type="dcterms:W3CDTF">2022-09-01T08:53:00Z</dcterms:modified>
</cp:coreProperties>
</file>