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19" w:rsidRDefault="00354619" w:rsidP="00354619">
      <w:pPr>
        <w:adjustRightInd w:val="0"/>
        <w:snapToGrid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:rsidR="00354619" w:rsidRDefault="00354619" w:rsidP="00354619">
      <w:pPr>
        <w:adjustRightInd w:val="0"/>
        <w:snapToGrid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</w:rPr>
      </w:pPr>
    </w:p>
    <w:p w:rsidR="00354619" w:rsidRPr="0096605A" w:rsidRDefault="00354619" w:rsidP="00354619">
      <w:pPr>
        <w:adjustRightInd w:val="0"/>
        <w:snapToGrid w:val="0"/>
        <w:spacing w:after="0" w:line="240" w:lineRule="auto"/>
        <w:rPr>
          <w:rFonts w:ascii="Times New Roman" w:eastAsia="SimSun" w:hAnsi="Times New Roman" w:cs="Times New Roman"/>
          <w:sz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</w:rPr>
        <w:t xml:space="preserve">Suppl </w:t>
      </w:r>
      <w:r w:rsidRPr="0096605A">
        <w:rPr>
          <w:rFonts w:ascii="Times New Roman" w:eastAsia="SimSun" w:hAnsi="Times New Roman" w:cs="Times New Roman"/>
          <w:b/>
          <w:bCs/>
          <w:color w:val="000000"/>
          <w:sz w:val="24"/>
        </w:rPr>
        <w:t>4</w:t>
      </w:r>
      <w:r w:rsidRPr="0096605A">
        <w:rPr>
          <w:rFonts w:ascii="Times New Roman" w:eastAsia="AdvOTce3d9a73" w:hAnsi="Times New Roman" w:cs="Times New Roman"/>
          <w:b/>
          <w:bCs/>
          <w:color w:val="000000"/>
          <w:sz w:val="24"/>
        </w:rPr>
        <w:t>.</w:t>
      </w:r>
      <w:r w:rsidRPr="0096605A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96605A">
        <w:rPr>
          <w:rFonts w:ascii="Times New Roman" w:eastAsia="AdvOTce3d9a73" w:hAnsi="Times New Roman" w:cs="Times New Roman"/>
          <w:b/>
          <w:bCs/>
          <w:color w:val="000000"/>
          <w:sz w:val="24"/>
        </w:rPr>
        <w:t xml:space="preserve">The effect of Vinco on </w:t>
      </w:r>
      <w:r w:rsidRPr="0096605A">
        <w:rPr>
          <w:rFonts w:ascii="Times New Roman" w:eastAsia="SimSun" w:hAnsi="Times New Roman" w:cs="Times New Roman"/>
          <w:b/>
          <w:bCs/>
          <w:color w:val="000000"/>
          <w:sz w:val="24"/>
        </w:rPr>
        <w:t xml:space="preserve">the expression of c-myc, Ras and </w:t>
      </w:r>
      <w:r w:rsidRPr="0096605A">
        <w:rPr>
          <w:rFonts w:ascii="Times New Roman" w:hAnsi="Times New Roman" w:cs="Times New Roman"/>
          <w:b/>
          <w:bCs/>
          <w:color w:val="000000"/>
          <w:sz w:val="24"/>
        </w:rPr>
        <w:t xml:space="preserve">CSC stemness markers CD133, CD44 </w:t>
      </w:r>
      <w:r w:rsidRPr="0096605A">
        <w:rPr>
          <w:rFonts w:ascii="Times New Roman" w:eastAsia="AdvOTce3d9a73" w:hAnsi="Times New Roman" w:cs="Times New Roman"/>
          <w:b/>
          <w:bCs/>
          <w:i/>
          <w:iCs/>
          <w:color w:val="000000"/>
          <w:sz w:val="24"/>
        </w:rPr>
        <w:t>in vivo</w:t>
      </w:r>
      <w:r w:rsidRPr="0096605A">
        <w:rPr>
          <w:rFonts w:ascii="Times New Roman" w:eastAsia="AdvOTce3d9a73" w:hAnsi="Times New Roman" w:cs="Times New Roman"/>
          <w:b/>
          <w:bCs/>
          <w:color w:val="000000"/>
          <w:sz w:val="24"/>
        </w:rPr>
        <w:t xml:space="preserve">. </w:t>
      </w:r>
      <w:r w:rsidRPr="0096605A">
        <w:rPr>
          <w:rFonts w:ascii="Times New Roman" w:eastAsia="AdvOTce3d9a73" w:hAnsi="Times New Roman" w:cs="Times New Roman"/>
          <w:color w:val="000000"/>
          <w:sz w:val="24"/>
        </w:rPr>
        <w:t xml:space="preserve">Bel 7402 and </w:t>
      </w:r>
      <w:r w:rsidRPr="0096605A">
        <w:rPr>
          <w:rFonts w:ascii="Times New Roman" w:eastAsia="AdvOT07517017" w:hAnsi="Times New Roman" w:cs="Times New Roman"/>
          <w:color w:val="000000"/>
          <w:sz w:val="24"/>
        </w:rPr>
        <w:t>PLC/PRF/5 cells (1</w:t>
      </w:r>
      <w:r>
        <w:rPr>
          <w:rFonts w:ascii="Times New Roman" w:eastAsia="AdvOT07517017" w:hAnsi="Times New Roman" w:cs="Times New Roman"/>
          <w:color w:val="000000"/>
          <w:sz w:val="24"/>
        </w:rPr>
        <w:t xml:space="preserve"> × </w:t>
      </w:r>
      <w:r w:rsidRPr="0096605A">
        <w:rPr>
          <w:rFonts w:ascii="Times New Roman" w:eastAsia="AdvOT07517017" w:hAnsi="Times New Roman" w:cs="Times New Roman"/>
          <w:color w:val="000000"/>
          <w:sz w:val="24"/>
        </w:rPr>
        <w:t>10</w:t>
      </w:r>
      <w:r w:rsidRPr="0096605A">
        <w:rPr>
          <w:rFonts w:ascii="Times New Roman" w:eastAsia="AdvOT07517017" w:hAnsi="Times New Roman" w:cs="Times New Roman"/>
          <w:color w:val="000000"/>
          <w:sz w:val="24"/>
          <w:vertAlign w:val="superscript"/>
        </w:rPr>
        <w:t>6</w:t>
      </w:r>
      <w:r w:rsidRPr="0096605A">
        <w:rPr>
          <w:rFonts w:ascii="Times New Roman" w:eastAsia="AdvOT07517017" w:hAnsi="Times New Roman" w:cs="Times New Roman"/>
          <w:color w:val="000000"/>
          <w:sz w:val="24"/>
        </w:rPr>
        <w:t>) in 0.1 m</w:t>
      </w:r>
      <w:r>
        <w:rPr>
          <w:rFonts w:ascii="Times New Roman" w:eastAsia="AdvOT07517017" w:hAnsi="Times New Roman" w:cs="Times New Roman"/>
          <w:color w:val="000000"/>
          <w:sz w:val="24"/>
        </w:rPr>
        <w:t>L</w:t>
      </w:r>
      <w:r w:rsidRPr="0096605A">
        <w:rPr>
          <w:rFonts w:ascii="Times New Roman" w:eastAsia="AdvOT07517017" w:hAnsi="Times New Roman" w:cs="Times New Roman"/>
          <w:color w:val="000000"/>
          <w:sz w:val="24"/>
        </w:rPr>
        <w:t xml:space="preserve"> of Hank balanced salt solution were subcutaneously injected into the right scapular region of male nude mice</w:t>
      </w:r>
      <w:r>
        <w:rPr>
          <w:rFonts w:ascii="Times New Roman" w:eastAsia="AdvOT07517017" w:hAnsi="Times New Roman" w:cs="Times New Roman"/>
          <w:color w:val="000000"/>
          <w:sz w:val="24"/>
        </w:rPr>
        <w:t xml:space="preserve"> </w:t>
      </w:r>
      <w:r w:rsidRPr="0096605A">
        <w:rPr>
          <w:rFonts w:ascii="Times New Roman" w:eastAsia="AdvOT07517017" w:hAnsi="Times New Roman" w:cs="Times New Roman"/>
          <w:color w:val="000000"/>
          <w:sz w:val="24"/>
        </w:rPr>
        <w:t>(</w:t>
      </w:r>
      <w:r w:rsidRPr="0096605A">
        <w:rPr>
          <w:rFonts w:ascii="Times New Roman" w:eastAsia="AdvOT0d9ab1db . I" w:hAnsi="Times New Roman" w:cs="Times New Roman"/>
          <w:color w:val="000000"/>
          <w:sz w:val="24"/>
        </w:rPr>
        <w:t>n</w:t>
      </w:r>
      <w:r>
        <w:rPr>
          <w:rFonts w:ascii="Times New Roman" w:eastAsia="AdvOT0d9ab1db . I" w:hAnsi="Times New Roman" w:cs="Times New Roman"/>
          <w:color w:val="000000"/>
          <w:sz w:val="24"/>
        </w:rPr>
        <w:t xml:space="preserve"> </w:t>
      </w:r>
      <w:r w:rsidRPr="0096605A">
        <w:rPr>
          <w:rFonts w:ascii="Times New Roman" w:eastAsia="AdvTTab7e17fd" w:hAnsi="Times New Roman" w:cs="Times New Roman"/>
          <w:color w:val="000000"/>
          <w:sz w:val="24"/>
        </w:rPr>
        <w:t>=</w:t>
      </w:r>
      <w:r>
        <w:rPr>
          <w:rFonts w:ascii="Times New Roman" w:eastAsia="AdvTTab7e17fd" w:hAnsi="Times New Roman" w:cs="Times New Roman"/>
          <w:color w:val="000000"/>
          <w:sz w:val="24"/>
        </w:rPr>
        <w:t xml:space="preserve"> 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>7</w:t>
      </w:r>
      <w:r w:rsidRPr="0096605A">
        <w:rPr>
          <w:rFonts w:ascii="Times New Roman" w:eastAsia="AdvOT07517017" w:hAnsi="Times New Roman" w:cs="Times New Roman"/>
          <w:color w:val="000000"/>
          <w:sz w:val="24"/>
        </w:rPr>
        <w:t>). The mice were intraperitoneally injected with Vinco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 xml:space="preserve"> </w:t>
      </w:r>
      <w:r w:rsidRPr="0096605A">
        <w:rPr>
          <w:rFonts w:ascii="Times New Roman" w:eastAsia="AdvOT07517017" w:hAnsi="Times New Roman" w:cs="Times New Roman"/>
          <w:color w:val="000000"/>
          <w:sz w:val="24"/>
        </w:rPr>
        <w:t>(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>10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 </w:t>
      </w:r>
      <w:r w:rsidRPr="0096605A">
        <w:rPr>
          <w:rFonts w:ascii="Times New Roman" w:eastAsia="AdvOT07517017" w:hAnsi="Times New Roman" w:cs="Times New Roman"/>
          <w:color w:val="000000"/>
          <w:sz w:val="24"/>
        </w:rPr>
        <w:t>mg/kg/day) every day.</w:t>
      </w:r>
      <w:r w:rsidRPr="0096605A">
        <w:rPr>
          <w:rFonts w:ascii="Times New Roman" w:hAnsi="Times New Roman" w:cs="Times New Roman"/>
          <w:color w:val="000000"/>
          <w:sz w:val="24"/>
        </w:rPr>
        <w:t xml:space="preserve"> T</w:t>
      </w:r>
      <w:r w:rsidRPr="0096605A">
        <w:rPr>
          <w:rFonts w:ascii="Times New Roman" w:eastAsia="AdvOT07517017" w:hAnsi="Times New Roman" w:cs="Times New Roman"/>
          <w:color w:val="000000"/>
          <w:sz w:val="24"/>
        </w:rPr>
        <w:t xml:space="preserve">he expression of 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 xml:space="preserve">c-myc, Ras and </w:t>
      </w:r>
      <w:r w:rsidRPr="0096605A">
        <w:rPr>
          <w:rFonts w:ascii="Times New Roman" w:hAnsi="Times New Roman" w:cs="Times New Roman"/>
          <w:color w:val="000000"/>
          <w:sz w:val="24"/>
        </w:rPr>
        <w:t xml:space="preserve">CSC stemness markers CD133, CD44 </w:t>
      </w:r>
      <w:r w:rsidRPr="0096605A">
        <w:rPr>
          <w:rFonts w:ascii="Times New Roman" w:eastAsia="AdvOT07517017" w:hAnsi="Times New Roman" w:cs="Times New Roman"/>
          <w:color w:val="000000"/>
          <w:sz w:val="24"/>
        </w:rPr>
        <w:t>in tumorous tissue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>s</w:t>
      </w:r>
      <w:r>
        <w:rPr>
          <w:rFonts w:ascii="Times New Roman" w:eastAsia="SimSun" w:hAnsi="Times New Roman" w:cs="Times New Roman"/>
          <w:color w:val="000000"/>
          <w:sz w:val="24"/>
        </w:rPr>
        <w:t xml:space="preserve"> </w:t>
      </w:r>
      <w:r w:rsidRPr="0096605A">
        <w:rPr>
          <w:rFonts w:ascii="Times New Roman" w:eastAsia="AdvOT07517017" w:hAnsi="Times New Roman" w:cs="Times New Roman"/>
          <w:color w:val="000000"/>
          <w:sz w:val="24"/>
        </w:rPr>
        <w:t>(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 xml:space="preserve">extracted </w:t>
      </w:r>
      <w:r w:rsidRPr="0096605A">
        <w:rPr>
          <w:rFonts w:ascii="Times New Roman" w:eastAsia="AdvOT07517017" w:hAnsi="Times New Roman" w:cs="Times New Roman"/>
          <w:color w:val="000000"/>
          <w:sz w:val="24"/>
        </w:rPr>
        <w:t>from tumor-bearing</w:t>
      </w:r>
      <w:r>
        <w:rPr>
          <w:rFonts w:ascii="Times New Roman" w:eastAsia="AdvOT07517017" w:hAnsi="Times New Roman" w:cs="Times New Roman"/>
          <w:color w:val="000000"/>
          <w:sz w:val="24"/>
        </w:rPr>
        <w:t xml:space="preserve"> </w:t>
      </w:r>
      <w:r w:rsidRPr="0096605A">
        <w:rPr>
          <w:rFonts w:ascii="Times New Roman" w:eastAsia="AdvOT07517017" w:hAnsi="Times New Roman" w:cs="Times New Roman"/>
          <w:color w:val="000000"/>
          <w:sz w:val="24"/>
        </w:rPr>
        <w:t xml:space="preserve">mice on day 21) 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>were</w:t>
      </w:r>
      <w:r w:rsidRPr="0096605A">
        <w:rPr>
          <w:rFonts w:ascii="Times New Roman" w:eastAsia="AdvOT07517017" w:hAnsi="Times New Roman" w:cs="Times New Roman"/>
          <w:color w:val="000000"/>
          <w:sz w:val="24"/>
        </w:rPr>
        <w:t xml:space="preserve"> detected by Western blotting. The</w:t>
      </w:r>
      <w:r w:rsidRPr="0096605A">
        <w:rPr>
          <w:rFonts w:ascii="Times New Roman" w:hAnsi="Times New Roman" w:cs="Times New Roman"/>
          <w:color w:val="000000"/>
          <w:sz w:val="24"/>
        </w:rPr>
        <w:t xml:space="preserve"> </w:t>
      </w:r>
      <w:r w:rsidRPr="0096605A">
        <w:rPr>
          <w:rFonts w:ascii="Times New Roman" w:eastAsia="AdvOT07517017" w:hAnsi="Times New Roman" w:cs="Times New Roman"/>
          <w:color w:val="000000"/>
          <w:sz w:val="24"/>
        </w:rPr>
        <w:t xml:space="preserve">bar graphs on the right show </w:t>
      </w:r>
      <w:r w:rsidRPr="0096605A">
        <w:rPr>
          <w:rFonts w:ascii="Times New Roman" w:eastAsia="SimSun" w:hAnsi="Times New Roman" w:cs="Times New Roman"/>
          <w:color w:val="231F20"/>
          <w:sz w:val="24"/>
        </w:rPr>
        <w:t xml:space="preserve">relative expressed quantity </w:t>
      </w:r>
      <w:r w:rsidRPr="0096605A">
        <w:rPr>
          <w:rFonts w:ascii="Times New Roman" w:eastAsia="Lato" w:hAnsi="Times New Roman" w:cs="Times New Roman"/>
          <w:color w:val="231F20"/>
          <w:sz w:val="24"/>
        </w:rPr>
        <w:t>of these proteins.</w:t>
      </w:r>
      <w:r w:rsidRPr="0096605A">
        <w:rPr>
          <w:rFonts w:ascii="Times New Roman" w:eastAsia="SimSun" w:hAnsi="Times New Roman" w:cs="Times New Roman"/>
          <w:color w:val="231F20"/>
          <w:sz w:val="24"/>
        </w:rPr>
        <w:t xml:space="preserve"> with </w:t>
      </w:r>
      <w:r w:rsidRPr="009622F8">
        <w:rPr>
          <w:rFonts w:ascii="Times New Roman" w:eastAsia="Lato-Italic" w:hAnsi="Times New Roman" w:cs="Times New Roman"/>
          <w:iCs/>
          <w:color w:val="231F20"/>
          <w:sz w:val="24"/>
        </w:rPr>
        <w:t>P</w:t>
      </w:r>
      <w:r>
        <w:rPr>
          <w:rFonts w:ascii="Times New Roman" w:eastAsia="Lato-Italic" w:hAnsi="Times New Roman" w:cs="Times New Roman"/>
          <w:iCs/>
          <w:color w:val="231F20"/>
          <w:sz w:val="24"/>
        </w:rPr>
        <w:t xml:space="preserve"> </w:t>
      </w:r>
      <w:r w:rsidRPr="009622F8">
        <w:rPr>
          <w:rFonts w:ascii="Times New Roman" w:eastAsia="Lato" w:hAnsi="Times New Roman" w:cs="Times New Roman"/>
          <w:iCs/>
          <w:color w:val="231F20"/>
          <w:sz w:val="24"/>
        </w:rPr>
        <w:t>&lt;</w:t>
      </w:r>
      <w:r>
        <w:rPr>
          <w:rFonts w:ascii="Times New Roman" w:eastAsia="Lato" w:hAnsi="Times New Roman" w:cs="Times New Roman"/>
          <w:iCs/>
          <w:color w:val="231F20"/>
          <w:sz w:val="24"/>
        </w:rPr>
        <w:t xml:space="preserve"> </w:t>
      </w:r>
      <w:r w:rsidRPr="009622F8">
        <w:rPr>
          <w:rFonts w:ascii="Times New Roman" w:eastAsia="Lato" w:hAnsi="Times New Roman" w:cs="Times New Roman"/>
          <w:iCs/>
          <w:color w:val="231F20"/>
          <w:sz w:val="24"/>
        </w:rPr>
        <w:t>0.05</w:t>
      </w:r>
      <w:r w:rsidRPr="0096605A">
        <w:rPr>
          <w:rFonts w:ascii="Times New Roman" w:eastAsia="Lato" w:hAnsi="Times New Roman" w:cs="Times New Roman"/>
          <w:color w:val="231F20"/>
          <w:sz w:val="24"/>
        </w:rPr>
        <w:t xml:space="preserve"> indicating statistical significance. 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>The images are representative of at least three independent experiments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>.</w:t>
      </w:r>
    </w:p>
    <w:p w:rsidR="00354619" w:rsidRPr="0096605A" w:rsidRDefault="00354619" w:rsidP="00354619">
      <w:pPr>
        <w:adjustRightInd w:val="0"/>
        <w:snapToGrid w:val="0"/>
        <w:spacing w:after="0" w:line="240" w:lineRule="auto"/>
        <w:rPr>
          <w:rFonts w:ascii="Times New Roman" w:eastAsia="BbnwdhAdvTT99c4c969" w:hAnsi="Times New Roman" w:cs="Times New Roman"/>
          <w:color w:val="131413"/>
          <w:sz w:val="24"/>
        </w:rPr>
      </w:pPr>
      <w:r w:rsidRPr="00064A9D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274310" cy="3504565"/>
            <wp:effectExtent l="0" t="0" r="2540" b="635"/>
            <wp:docPr id="18" name="Picture 18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h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619" w:rsidRPr="0096605A" w:rsidRDefault="00354619" w:rsidP="00354619">
      <w:pPr>
        <w:adjustRightInd w:val="0"/>
        <w:snapToGrid w:val="0"/>
        <w:spacing w:after="0" w:line="240" w:lineRule="auto"/>
        <w:rPr>
          <w:rFonts w:ascii="Times New Roman" w:eastAsia="BbnwdhAdvTT99c4c969" w:hAnsi="Times New Roman" w:cs="Times New Roman"/>
          <w:color w:val="131413"/>
          <w:sz w:val="24"/>
        </w:rPr>
      </w:pPr>
    </w:p>
    <w:p w:rsidR="00354619" w:rsidRPr="0096605A" w:rsidRDefault="00354619" w:rsidP="00354619">
      <w:pPr>
        <w:pStyle w:val="NormalWeb"/>
        <w:widowControl/>
        <w:adjustRightInd w:val="0"/>
        <w:snapToGrid w:val="0"/>
        <w:spacing w:after="0" w:line="240" w:lineRule="auto"/>
        <w:ind w:left="240" w:hangingChars="100" w:hanging="240"/>
        <w:rPr>
          <w:rFonts w:ascii="Times New Roman" w:hAnsi="Times New Roman"/>
        </w:rPr>
      </w:pPr>
    </w:p>
    <w:p w:rsidR="00914E20" w:rsidRDefault="00914E20"/>
    <w:sectPr w:rsidR="00914E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ce3d9a73">
    <w:altName w:val="Segoe Print"/>
    <w:charset w:val="00"/>
    <w:family w:val="auto"/>
    <w:pitch w:val="default"/>
    <w:sig w:usb0="00000003" w:usb1="00000000" w:usb2="00000000" w:usb3="00000000" w:csb0="00000001" w:csb1="00000000"/>
  </w:font>
  <w:font w:name="AdvOT07517017">
    <w:altName w:val="Segoe Print"/>
    <w:charset w:val="00"/>
    <w:family w:val="auto"/>
    <w:pitch w:val="default"/>
    <w:sig w:usb0="00000003" w:usb1="00000000" w:usb2="00000000" w:usb3="00000000" w:csb0="00000001" w:csb1="00000000"/>
  </w:font>
  <w:font w:name="AdvOT0d9ab1db . I">
    <w:altName w:val="Segoe Print"/>
    <w:charset w:val="00"/>
    <w:family w:val="auto"/>
    <w:pitch w:val="default"/>
    <w:sig w:usb0="00000003" w:usb1="00000000" w:usb2="00000000" w:usb3="00000000" w:csb0="00000001" w:csb1="00000000"/>
  </w:font>
  <w:font w:name="AdvTTab7e17fd">
    <w:altName w:val="Segoe Print"/>
    <w:charset w:val="00"/>
    <w:family w:val="auto"/>
    <w:pitch w:val="default"/>
    <w:sig w:usb0="00000003" w:usb1="00000000" w:usb2="00000000" w:usb3="00000000" w:csb0="00000001" w:csb1="00000000"/>
  </w:font>
  <w:font w:name="Lato">
    <w:altName w:val="Segoe Print"/>
    <w:charset w:val="00"/>
    <w:family w:val="swiss"/>
    <w:pitch w:val="variable"/>
    <w:sig w:usb0="E10002FF" w:usb1="5000ECFF" w:usb2="00000021" w:usb3="00000000" w:csb0="0000019F" w:csb1="00000000"/>
  </w:font>
  <w:font w:name="Lato-Italic">
    <w:altName w:val="Segoe Print"/>
    <w:charset w:val="00"/>
    <w:family w:val="auto"/>
    <w:pitch w:val="default"/>
    <w:sig w:usb0="00000003" w:usb1="00000000" w:usb2="00000000" w:usb3="00000000" w:csb0="00000001" w:csb1="00000000"/>
  </w:font>
  <w:font w:name="MyriadPro-Light">
    <w:altName w:val="Segoe Print"/>
    <w:charset w:val="00"/>
    <w:family w:val="auto"/>
    <w:pitch w:val="default"/>
    <w:sig w:usb0="00000003" w:usb1="00000000" w:usb2="00000000" w:usb3="00000000" w:csb0="00000001" w:csb1="00000000"/>
  </w:font>
  <w:font w:name="BbnwdhAdvTT99c4c969">
    <w:altName w:val="Segoe Print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efaultTabStop w:val="720"/>
  <w:characterSpacingControl w:val="doNotCompress"/>
  <w:compat>
    <w:useFELayout/>
  </w:compat>
  <w:rsids>
    <w:rsidRoot w:val="00354619"/>
    <w:rsid w:val="00354619"/>
    <w:rsid w:val="0091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354619"/>
    <w:pPr>
      <w:widowControl w:val="0"/>
      <w:spacing w:beforeAutospacing="1" w:afterAutospacing="1"/>
    </w:pPr>
    <w:rPr>
      <w:rFonts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2022-09-01T08:53:00Z</dcterms:created>
  <dcterms:modified xsi:type="dcterms:W3CDTF">2022-09-01T08:53:00Z</dcterms:modified>
</cp:coreProperties>
</file>