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31B" w:rsidRPr="00D46BBA" w:rsidRDefault="004D031B" w:rsidP="003A1448">
      <w:pPr>
        <w:adjustRightInd w:val="0"/>
        <w:snapToGrid w:val="0"/>
        <w:spacing w:line="240" w:lineRule="auto"/>
        <w:rPr>
          <w:rFonts w:ascii="Times New Roman" w:eastAsia="Times New Roman" w:hAnsi="Times New Roman" w:cs="Times New Roman"/>
          <w:sz w:val="24"/>
          <w:szCs w:val="24"/>
        </w:rPr>
      </w:pPr>
    </w:p>
    <w:p w:rsidR="004D031B" w:rsidRPr="00D46BBA" w:rsidRDefault="00445D31" w:rsidP="003A1448">
      <w:pPr>
        <w:adjustRightInd w:val="0"/>
        <w:snapToGrid w:val="0"/>
        <w:spacing w:line="240" w:lineRule="auto"/>
        <w:rPr>
          <w:rFonts w:ascii="Times New Roman" w:eastAsia="Times New Roman" w:hAnsi="Times New Roman" w:cs="Times New Roman"/>
          <w:sz w:val="24"/>
          <w:szCs w:val="24"/>
        </w:rPr>
      </w:pPr>
      <w:r w:rsidRPr="00D46BBA">
        <w:rPr>
          <w:rFonts w:ascii="Times New Roman" w:eastAsia="Times New Roman" w:hAnsi="Times New Roman" w:cs="Times New Roman"/>
          <w:b/>
          <w:color w:val="212121"/>
          <w:sz w:val="24"/>
          <w:szCs w:val="24"/>
          <w:highlight w:val="white"/>
        </w:rPr>
        <w:t>Supplementary</w:t>
      </w:r>
      <w:r w:rsidR="00E81430" w:rsidRPr="00D46BBA">
        <w:rPr>
          <w:rFonts w:ascii="Times New Roman" w:eastAsia="Times New Roman" w:hAnsi="Times New Roman" w:cs="Times New Roman"/>
          <w:b/>
          <w:color w:val="212121"/>
          <w:sz w:val="24"/>
          <w:szCs w:val="24"/>
          <w:highlight w:val="white"/>
        </w:rPr>
        <w:t xml:space="preserve"> </w:t>
      </w:r>
      <w:r w:rsidR="007965CE" w:rsidRPr="00D46BBA">
        <w:rPr>
          <w:rFonts w:ascii="Times New Roman" w:eastAsia="Times New Roman" w:hAnsi="Times New Roman" w:cs="Times New Roman"/>
          <w:b/>
          <w:color w:val="212121"/>
          <w:sz w:val="24"/>
          <w:szCs w:val="24"/>
          <w:highlight w:val="white"/>
        </w:rPr>
        <w:t>Material</w:t>
      </w:r>
      <w:r w:rsidRPr="00D46BBA">
        <w:rPr>
          <w:rFonts w:ascii="Times New Roman" w:eastAsia="Times New Roman" w:hAnsi="Times New Roman" w:cs="Times New Roman"/>
          <w:b/>
          <w:color w:val="212121"/>
          <w:sz w:val="24"/>
          <w:szCs w:val="24"/>
          <w:highlight w:val="white"/>
        </w:rPr>
        <w:t xml:space="preserve"> 1. </w:t>
      </w:r>
      <w:r w:rsidRPr="00D46BBA">
        <w:rPr>
          <w:rFonts w:ascii="Times New Roman" w:eastAsia="Times New Roman" w:hAnsi="Times New Roman" w:cs="Times New Roman"/>
          <w:bCs/>
          <w:color w:val="212121"/>
          <w:sz w:val="24"/>
          <w:szCs w:val="24"/>
          <w:highlight w:val="white"/>
        </w:rPr>
        <w:t xml:space="preserve">Tool for </w:t>
      </w:r>
      <w:r w:rsidR="007965CE" w:rsidRPr="00D46BBA">
        <w:rPr>
          <w:rFonts w:ascii="Times New Roman" w:eastAsia="Times New Roman" w:hAnsi="Times New Roman" w:cs="Times New Roman"/>
          <w:bCs/>
          <w:color w:val="212121"/>
          <w:sz w:val="24"/>
          <w:szCs w:val="24"/>
          <w:highlight w:val="white"/>
        </w:rPr>
        <w:t>A</w:t>
      </w:r>
      <w:r w:rsidRPr="00D46BBA">
        <w:rPr>
          <w:rFonts w:ascii="Times New Roman" w:eastAsia="Times New Roman" w:hAnsi="Times New Roman" w:cs="Times New Roman"/>
          <w:bCs/>
          <w:color w:val="212121"/>
          <w:sz w:val="24"/>
          <w:szCs w:val="24"/>
          <w:highlight w:val="white"/>
        </w:rPr>
        <w:t xml:space="preserve">ssessing the </w:t>
      </w:r>
      <w:r w:rsidR="007965CE" w:rsidRPr="00D46BBA">
        <w:rPr>
          <w:rFonts w:ascii="Times New Roman" w:eastAsia="Times New Roman" w:hAnsi="Times New Roman" w:cs="Times New Roman"/>
          <w:bCs/>
          <w:color w:val="212121"/>
          <w:sz w:val="24"/>
          <w:szCs w:val="24"/>
          <w:highlight w:val="white"/>
        </w:rPr>
        <w:t>Q</w:t>
      </w:r>
      <w:r w:rsidRPr="00D46BBA">
        <w:rPr>
          <w:rFonts w:ascii="Times New Roman" w:eastAsia="Times New Roman" w:hAnsi="Times New Roman" w:cs="Times New Roman"/>
          <w:bCs/>
          <w:color w:val="212121"/>
          <w:sz w:val="24"/>
          <w:szCs w:val="24"/>
          <w:highlight w:val="white"/>
        </w:rPr>
        <w:t xml:space="preserve">uality and </w:t>
      </w:r>
      <w:r w:rsidR="007965CE" w:rsidRPr="00D46BBA">
        <w:rPr>
          <w:rFonts w:ascii="Times New Roman" w:eastAsia="Times New Roman" w:hAnsi="Times New Roman" w:cs="Times New Roman"/>
          <w:bCs/>
          <w:color w:val="212121"/>
          <w:sz w:val="24"/>
          <w:szCs w:val="24"/>
          <w:highlight w:val="white"/>
        </w:rPr>
        <w:t>R</w:t>
      </w:r>
      <w:r w:rsidRPr="00D46BBA">
        <w:rPr>
          <w:rFonts w:ascii="Times New Roman" w:eastAsia="Times New Roman" w:hAnsi="Times New Roman" w:cs="Times New Roman"/>
          <w:bCs/>
          <w:color w:val="212121"/>
          <w:sz w:val="24"/>
          <w:szCs w:val="24"/>
          <w:highlight w:val="white"/>
        </w:rPr>
        <w:t xml:space="preserve">isk of </w:t>
      </w:r>
      <w:r w:rsidR="007965CE" w:rsidRPr="00D46BBA">
        <w:rPr>
          <w:rFonts w:ascii="Times New Roman" w:eastAsia="Times New Roman" w:hAnsi="Times New Roman" w:cs="Times New Roman"/>
          <w:bCs/>
          <w:color w:val="212121"/>
          <w:sz w:val="24"/>
          <w:szCs w:val="24"/>
          <w:highlight w:val="white"/>
        </w:rPr>
        <w:t>B</w:t>
      </w:r>
      <w:r w:rsidRPr="00D46BBA">
        <w:rPr>
          <w:rFonts w:ascii="Times New Roman" w:eastAsia="Times New Roman" w:hAnsi="Times New Roman" w:cs="Times New Roman"/>
          <w:bCs/>
          <w:color w:val="212121"/>
          <w:sz w:val="24"/>
          <w:szCs w:val="24"/>
          <w:highlight w:val="white"/>
        </w:rPr>
        <w:t xml:space="preserve">ias of </w:t>
      </w:r>
      <w:r w:rsidR="007965CE" w:rsidRPr="00D46BBA">
        <w:rPr>
          <w:rFonts w:ascii="Times New Roman" w:eastAsia="Times New Roman" w:hAnsi="Times New Roman" w:cs="Times New Roman"/>
          <w:bCs/>
          <w:color w:val="212121"/>
          <w:sz w:val="24"/>
          <w:szCs w:val="24"/>
          <w:highlight w:val="white"/>
        </w:rPr>
        <w:t>C</w:t>
      </w:r>
      <w:r w:rsidRPr="00D46BBA">
        <w:rPr>
          <w:rFonts w:ascii="Times New Roman" w:eastAsia="Times New Roman" w:hAnsi="Times New Roman" w:cs="Times New Roman"/>
          <w:bCs/>
          <w:color w:val="212121"/>
          <w:sz w:val="24"/>
          <w:szCs w:val="24"/>
          <w:highlight w:val="white"/>
        </w:rPr>
        <w:t xml:space="preserve">ase </w:t>
      </w:r>
      <w:r w:rsidR="007965CE" w:rsidRPr="00D46BBA">
        <w:rPr>
          <w:rFonts w:ascii="Times New Roman" w:eastAsia="Times New Roman" w:hAnsi="Times New Roman" w:cs="Times New Roman"/>
          <w:bCs/>
          <w:color w:val="212121"/>
          <w:sz w:val="24"/>
          <w:szCs w:val="24"/>
          <w:highlight w:val="white"/>
        </w:rPr>
        <w:t>R</w:t>
      </w:r>
      <w:r w:rsidRPr="00D46BBA">
        <w:rPr>
          <w:rFonts w:ascii="Times New Roman" w:eastAsia="Times New Roman" w:hAnsi="Times New Roman" w:cs="Times New Roman"/>
          <w:bCs/>
          <w:color w:val="212121"/>
          <w:sz w:val="24"/>
          <w:szCs w:val="24"/>
          <w:highlight w:val="white"/>
        </w:rPr>
        <w:t xml:space="preserve">eports and </w:t>
      </w:r>
      <w:r w:rsidR="007965CE" w:rsidRPr="00D46BBA">
        <w:rPr>
          <w:rFonts w:ascii="Times New Roman" w:eastAsia="Times New Roman" w:hAnsi="Times New Roman" w:cs="Times New Roman"/>
          <w:bCs/>
          <w:color w:val="212121"/>
          <w:sz w:val="24"/>
          <w:szCs w:val="24"/>
          <w:highlight w:val="white"/>
        </w:rPr>
        <w:t>C</w:t>
      </w:r>
      <w:r w:rsidRPr="00D46BBA">
        <w:rPr>
          <w:rFonts w:ascii="Times New Roman" w:eastAsia="Times New Roman" w:hAnsi="Times New Roman" w:cs="Times New Roman"/>
          <w:bCs/>
          <w:color w:val="212121"/>
          <w:sz w:val="24"/>
          <w:szCs w:val="24"/>
          <w:highlight w:val="white"/>
        </w:rPr>
        <w:t xml:space="preserve">ase </w:t>
      </w:r>
      <w:r w:rsidR="007965CE" w:rsidRPr="00D46BBA">
        <w:rPr>
          <w:rFonts w:ascii="Times New Roman" w:eastAsia="Times New Roman" w:hAnsi="Times New Roman" w:cs="Times New Roman"/>
          <w:bCs/>
          <w:color w:val="212121"/>
          <w:sz w:val="24"/>
          <w:szCs w:val="24"/>
          <w:highlight w:val="white"/>
        </w:rPr>
        <w:t>S</w:t>
      </w:r>
      <w:r w:rsidRPr="00D46BBA">
        <w:rPr>
          <w:rFonts w:ascii="Times New Roman" w:eastAsia="Times New Roman" w:hAnsi="Times New Roman" w:cs="Times New Roman"/>
          <w:bCs/>
          <w:color w:val="212121"/>
          <w:sz w:val="24"/>
          <w:szCs w:val="24"/>
          <w:highlight w:val="white"/>
        </w:rPr>
        <w:t>eries</w:t>
      </w:r>
    </w:p>
    <w:tbl>
      <w:tblPr>
        <w:tblStyle w:val="a"/>
        <w:tblW w:w="5000" w:type="pct"/>
        <w:tblInd w:w="0" w:type="dxa"/>
        <w:tblBorders>
          <w:top w:val="single" w:sz="4" w:space="0" w:color="auto"/>
          <w:bottom w:val="single" w:sz="4" w:space="0" w:color="auto"/>
        </w:tblBorders>
        <w:tblLook w:val="0400"/>
      </w:tblPr>
      <w:tblGrid>
        <w:gridCol w:w="1847"/>
        <w:gridCol w:w="7743"/>
      </w:tblGrid>
      <w:tr w:rsidR="004D031B" w:rsidRPr="00D46BBA" w:rsidTr="00650F71">
        <w:trPr>
          <w:trHeight w:val="47"/>
        </w:trPr>
        <w:tc>
          <w:tcPr>
            <w:tcW w:w="963" w:type="pct"/>
            <w:tcBorders>
              <w:top w:val="single" w:sz="4" w:space="0" w:color="auto"/>
              <w:bottom w:val="single" w:sz="4" w:space="0" w:color="auto"/>
            </w:tcBorders>
            <w:tcMar>
              <w:top w:w="0" w:type="dxa"/>
              <w:left w:w="115" w:type="dxa"/>
              <w:bottom w:w="0" w:type="dxa"/>
              <w:right w:w="115" w:type="dxa"/>
            </w:tcMar>
          </w:tcPr>
          <w:p w:rsidR="004D031B" w:rsidRPr="00D46BBA" w:rsidRDefault="00445D31" w:rsidP="003A1448">
            <w:pPr>
              <w:adjustRightInd w:val="0"/>
              <w:snapToGrid w:val="0"/>
              <w:spacing w:line="240" w:lineRule="auto"/>
              <w:rPr>
                <w:rFonts w:ascii="Times New Roman" w:eastAsia="Times New Roman" w:hAnsi="Times New Roman" w:cs="Times New Roman"/>
                <w:sz w:val="24"/>
                <w:szCs w:val="24"/>
              </w:rPr>
            </w:pPr>
            <w:r w:rsidRPr="00D46BBA">
              <w:rPr>
                <w:rFonts w:ascii="Times New Roman" w:eastAsia="Times New Roman" w:hAnsi="Times New Roman" w:cs="Times New Roman"/>
                <w:b/>
                <w:color w:val="212121"/>
                <w:sz w:val="24"/>
                <w:szCs w:val="24"/>
                <w:highlight w:val="white"/>
              </w:rPr>
              <w:t>Domains</w:t>
            </w:r>
          </w:p>
        </w:tc>
        <w:tc>
          <w:tcPr>
            <w:tcW w:w="4037" w:type="pct"/>
            <w:tcBorders>
              <w:top w:val="single" w:sz="4" w:space="0" w:color="auto"/>
              <w:bottom w:val="single" w:sz="4" w:space="0" w:color="auto"/>
            </w:tcBorders>
            <w:tcMar>
              <w:top w:w="0" w:type="dxa"/>
              <w:left w:w="115" w:type="dxa"/>
              <w:bottom w:w="0" w:type="dxa"/>
              <w:right w:w="115" w:type="dxa"/>
            </w:tcMar>
          </w:tcPr>
          <w:p w:rsidR="004D031B" w:rsidRPr="00D46BBA" w:rsidRDefault="00445D31" w:rsidP="003A1448">
            <w:pPr>
              <w:adjustRightInd w:val="0"/>
              <w:snapToGrid w:val="0"/>
              <w:spacing w:line="240" w:lineRule="auto"/>
              <w:rPr>
                <w:rFonts w:ascii="Times New Roman" w:eastAsia="Times New Roman" w:hAnsi="Times New Roman" w:cs="Times New Roman"/>
                <w:sz w:val="24"/>
                <w:szCs w:val="24"/>
              </w:rPr>
            </w:pPr>
            <w:r w:rsidRPr="00D46BBA">
              <w:rPr>
                <w:rFonts w:ascii="Times New Roman" w:eastAsia="Times New Roman" w:hAnsi="Times New Roman" w:cs="Times New Roman"/>
                <w:b/>
                <w:color w:val="212121"/>
                <w:sz w:val="24"/>
                <w:szCs w:val="24"/>
                <w:highlight w:val="white"/>
              </w:rPr>
              <w:t>Question items in the respective domains (weighted score in points)</w:t>
            </w:r>
          </w:p>
        </w:tc>
      </w:tr>
      <w:tr w:rsidR="004D031B" w:rsidRPr="00D46BBA" w:rsidTr="00650F71">
        <w:trPr>
          <w:trHeight w:val="226"/>
        </w:trPr>
        <w:tc>
          <w:tcPr>
            <w:tcW w:w="963" w:type="pct"/>
            <w:tcBorders>
              <w:top w:val="single" w:sz="4" w:space="0" w:color="auto"/>
            </w:tcBorders>
            <w:tcMar>
              <w:top w:w="0" w:type="dxa"/>
              <w:left w:w="115" w:type="dxa"/>
              <w:bottom w:w="0" w:type="dxa"/>
              <w:right w:w="115" w:type="dxa"/>
            </w:tcMar>
          </w:tcPr>
          <w:p w:rsidR="004D031B" w:rsidRPr="00D46BBA" w:rsidRDefault="00445D31" w:rsidP="003A1448">
            <w:pPr>
              <w:adjustRightInd w:val="0"/>
              <w:snapToGrid w:val="0"/>
              <w:spacing w:line="240" w:lineRule="auto"/>
              <w:rPr>
                <w:rFonts w:ascii="Times New Roman" w:eastAsia="Times New Roman" w:hAnsi="Times New Roman" w:cs="Times New Roman"/>
                <w:bCs/>
                <w:iCs/>
                <w:sz w:val="24"/>
                <w:szCs w:val="24"/>
              </w:rPr>
            </w:pPr>
            <w:r w:rsidRPr="00D46BBA">
              <w:rPr>
                <w:rFonts w:ascii="Times New Roman" w:eastAsia="Times New Roman" w:hAnsi="Times New Roman" w:cs="Times New Roman"/>
                <w:bCs/>
                <w:iCs/>
                <w:color w:val="212121"/>
                <w:sz w:val="24"/>
                <w:szCs w:val="24"/>
                <w:highlight w:val="white"/>
              </w:rPr>
              <w:t>Selection</w:t>
            </w:r>
          </w:p>
        </w:tc>
        <w:tc>
          <w:tcPr>
            <w:tcW w:w="4037" w:type="pct"/>
            <w:tcBorders>
              <w:top w:val="single" w:sz="4" w:space="0" w:color="auto"/>
            </w:tcBorders>
            <w:tcMar>
              <w:top w:w="0" w:type="dxa"/>
              <w:left w:w="115" w:type="dxa"/>
              <w:bottom w:w="0" w:type="dxa"/>
              <w:right w:w="115" w:type="dxa"/>
            </w:tcMar>
          </w:tcPr>
          <w:p w:rsidR="004D031B" w:rsidRPr="00D46BBA" w:rsidRDefault="003A1448" w:rsidP="003A1448">
            <w:pPr>
              <w:adjustRightInd w:val="0"/>
              <w:snapToGrid w:val="0"/>
              <w:spacing w:line="240" w:lineRule="auto"/>
              <w:rPr>
                <w:rFonts w:ascii="Times New Roman" w:eastAsia="Times New Roman" w:hAnsi="Times New Roman" w:cs="Times New Roman"/>
                <w:color w:val="212121"/>
                <w:sz w:val="24"/>
                <w:szCs w:val="24"/>
              </w:rPr>
            </w:pPr>
            <w:r w:rsidRPr="00D46BBA">
              <w:rPr>
                <w:rFonts w:ascii="Times New Roman" w:eastAsia="Times New Roman" w:hAnsi="Times New Roman" w:cs="Times New Roman"/>
                <w:sz w:val="24"/>
                <w:szCs w:val="24"/>
              </w:rPr>
              <w:t>1. Does the patient(s) represent(s) the whole experience of the investigator (center) or is the selection method unclear to the extent that other patients with similar presentation may not have been reported? (1 point)</w:t>
            </w:r>
          </w:p>
        </w:tc>
      </w:tr>
      <w:tr w:rsidR="004D031B" w:rsidRPr="00D46BBA" w:rsidTr="00650F71">
        <w:tc>
          <w:tcPr>
            <w:tcW w:w="963" w:type="pct"/>
            <w:tcMar>
              <w:top w:w="0" w:type="dxa"/>
              <w:left w:w="115" w:type="dxa"/>
              <w:bottom w:w="0" w:type="dxa"/>
              <w:right w:w="115" w:type="dxa"/>
            </w:tcMar>
          </w:tcPr>
          <w:p w:rsidR="004D031B" w:rsidRPr="00D46BBA" w:rsidRDefault="00445D31" w:rsidP="003A1448">
            <w:pPr>
              <w:adjustRightInd w:val="0"/>
              <w:snapToGrid w:val="0"/>
              <w:spacing w:line="240" w:lineRule="auto"/>
              <w:rPr>
                <w:rFonts w:ascii="Times New Roman" w:eastAsia="Times New Roman" w:hAnsi="Times New Roman" w:cs="Times New Roman"/>
                <w:bCs/>
                <w:iCs/>
                <w:sz w:val="24"/>
                <w:szCs w:val="24"/>
              </w:rPr>
            </w:pPr>
            <w:r w:rsidRPr="00D46BBA">
              <w:rPr>
                <w:rFonts w:ascii="Times New Roman" w:eastAsia="Times New Roman" w:hAnsi="Times New Roman" w:cs="Times New Roman"/>
                <w:bCs/>
                <w:iCs/>
                <w:color w:val="212121"/>
                <w:sz w:val="24"/>
                <w:szCs w:val="24"/>
                <w:highlight w:val="white"/>
              </w:rPr>
              <w:t>Ascertainment</w:t>
            </w:r>
          </w:p>
        </w:tc>
        <w:tc>
          <w:tcPr>
            <w:tcW w:w="4037" w:type="pct"/>
            <w:tcMar>
              <w:top w:w="0" w:type="dxa"/>
              <w:left w:w="115" w:type="dxa"/>
              <w:bottom w:w="0" w:type="dxa"/>
              <w:right w:w="115" w:type="dxa"/>
            </w:tcMar>
          </w:tcPr>
          <w:p w:rsidR="004D031B" w:rsidRPr="00D46BBA" w:rsidRDefault="00445D31" w:rsidP="003A1448">
            <w:pPr>
              <w:adjustRightInd w:val="0"/>
              <w:snapToGrid w:val="0"/>
              <w:spacing w:line="240" w:lineRule="auto"/>
              <w:rPr>
                <w:rFonts w:ascii="Times New Roman" w:eastAsia="Times New Roman" w:hAnsi="Times New Roman" w:cs="Times New Roman"/>
                <w:color w:val="212121"/>
                <w:sz w:val="24"/>
                <w:szCs w:val="24"/>
              </w:rPr>
            </w:pPr>
            <w:r w:rsidRPr="00D46BBA">
              <w:rPr>
                <w:rFonts w:ascii="Times New Roman" w:eastAsia="Times New Roman" w:hAnsi="Times New Roman" w:cs="Times New Roman"/>
                <w:sz w:val="24"/>
                <w:szCs w:val="24"/>
              </w:rPr>
              <w:t xml:space="preserve">2. Was the </w:t>
            </w:r>
            <w:r w:rsidRPr="00D46BBA">
              <w:rPr>
                <w:rFonts w:ascii="Times New Roman" w:eastAsia="Times New Roman" w:hAnsi="Times New Roman" w:cs="Times New Roman"/>
                <w:sz w:val="24"/>
                <w:szCs w:val="24"/>
              </w:rPr>
              <w:t>exposure adequately ascertained? (0.5 point)</w:t>
            </w:r>
          </w:p>
          <w:p w:rsidR="004D031B" w:rsidRPr="00D46BBA" w:rsidRDefault="00445D31" w:rsidP="003A1448">
            <w:pPr>
              <w:adjustRightInd w:val="0"/>
              <w:snapToGrid w:val="0"/>
              <w:spacing w:line="240" w:lineRule="auto"/>
              <w:rPr>
                <w:rFonts w:ascii="Times New Roman" w:eastAsia="Times New Roman" w:hAnsi="Times New Roman" w:cs="Times New Roman"/>
                <w:color w:val="212121"/>
                <w:sz w:val="24"/>
                <w:szCs w:val="24"/>
              </w:rPr>
            </w:pPr>
            <w:r w:rsidRPr="00D46BBA">
              <w:rPr>
                <w:rFonts w:ascii="Times New Roman" w:eastAsia="Times New Roman" w:hAnsi="Times New Roman" w:cs="Times New Roman"/>
                <w:color w:val="212121"/>
                <w:sz w:val="24"/>
                <w:szCs w:val="24"/>
              </w:rPr>
              <w:t xml:space="preserve">3. </w:t>
            </w:r>
            <w:r w:rsidRPr="00D46BBA">
              <w:rPr>
                <w:rFonts w:ascii="Times New Roman" w:eastAsia="Times New Roman" w:hAnsi="Times New Roman" w:cs="Times New Roman"/>
                <w:sz w:val="24"/>
                <w:szCs w:val="24"/>
              </w:rPr>
              <w:t>Was the outcome adequately ascertained? (0.5 point)</w:t>
            </w:r>
          </w:p>
        </w:tc>
      </w:tr>
      <w:tr w:rsidR="004D031B" w:rsidRPr="00D46BBA" w:rsidTr="00650F71">
        <w:tc>
          <w:tcPr>
            <w:tcW w:w="963" w:type="pct"/>
            <w:tcMar>
              <w:top w:w="0" w:type="dxa"/>
              <w:left w:w="115" w:type="dxa"/>
              <w:bottom w:w="0" w:type="dxa"/>
              <w:right w:w="115" w:type="dxa"/>
            </w:tcMar>
          </w:tcPr>
          <w:p w:rsidR="004D031B" w:rsidRPr="00D46BBA" w:rsidRDefault="00445D31" w:rsidP="003A1448">
            <w:pPr>
              <w:adjustRightInd w:val="0"/>
              <w:snapToGrid w:val="0"/>
              <w:spacing w:line="240" w:lineRule="auto"/>
              <w:rPr>
                <w:rFonts w:ascii="Times New Roman" w:eastAsia="Times New Roman" w:hAnsi="Times New Roman" w:cs="Times New Roman"/>
                <w:bCs/>
                <w:iCs/>
                <w:sz w:val="24"/>
                <w:szCs w:val="24"/>
              </w:rPr>
            </w:pPr>
            <w:r w:rsidRPr="00D46BBA">
              <w:rPr>
                <w:rFonts w:ascii="Times New Roman" w:eastAsia="Times New Roman" w:hAnsi="Times New Roman" w:cs="Times New Roman"/>
                <w:bCs/>
                <w:iCs/>
                <w:color w:val="212121"/>
                <w:sz w:val="24"/>
                <w:szCs w:val="24"/>
                <w:highlight w:val="white"/>
              </w:rPr>
              <w:t>Causality</w:t>
            </w:r>
          </w:p>
        </w:tc>
        <w:tc>
          <w:tcPr>
            <w:tcW w:w="4037" w:type="pct"/>
            <w:tcMar>
              <w:top w:w="0" w:type="dxa"/>
              <w:left w:w="115" w:type="dxa"/>
              <w:bottom w:w="0" w:type="dxa"/>
              <w:right w:w="115" w:type="dxa"/>
            </w:tcMar>
          </w:tcPr>
          <w:p w:rsidR="004D031B" w:rsidRPr="00D46BBA" w:rsidRDefault="00445D31" w:rsidP="003A1448">
            <w:pPr>
              <w:adjustRightInd w:val="0"/>
              <w:snapToGrid w:val="0"/>
              <w:spacing w:line="240" w:lineRule="auto"/>
              <w:rPr>
                <w:rFonts w:ascii="Times New Roman" w:eastAsia="Times New Roman" w:hAnsi="Times New Roman" w:cs="Times New Roman"/>
                <w:color w:val="212121"/>
                <w:sz w:val="24"/>
                <w:szCs w:val="24"/>
              </w:rPr>
            </w:pPr>
            <w:r w:rsidRPr="00D46BBA">
              <w:rPr>
                <w:rFonts w:ascii="Times New Roman" w:eastAsia="Times New Roman" w:hAnsi="Times New Roman" w:cs="Times New Roman"/>
                <w:sz w:val="24"/>
                <w:szCs w:val="24"/>
              </w:rPr>
              <w:t>4. Was follow-up long enough for outcomes to occur? (1 point)</w:t>
            </w:r>
          </w:p>
        </w:tc>
      </w:tr>
      <w:tr w:rsidR="004D031B" w:rsidRPr="00D46BBA" w:rsidTr="00650F71">
        <w:tc>
          <w:tcPr>
            <w:tcW w:w="963" w:type="pct"/>
            <w:tcMar>
              <w:top w:w="0" w:type="dxa"/>
              <w:left w:w="115" w:type="dxa"/>
              <w:bottom w:w="0" w:type="dxa"/>
              <w:right w:w="115" w:type="dxa"/>
            </w:tcMar>
          </w:tcPr>
          <w:p w:rsidR="004D031B" w:rsidRPr="00D46BBA" w:rsidRDefault="00445D31" w:rsidP="003A1448">
            <w:pPr>
              <w:adjustRightInd w:val="0"/>
              <w:snapToGrid w:val="0"/>
              <w:spacing w:line="240" w:lineRule="auto"/>
              <w:rPr>
                <w:rFonts w:ascii="Times New Roman" w:eastAsia="Times New Roman" w:hAnsi="Times New Roman" w:cs="Times New Roman"/>
                <w:bCs/>
                <w:iCs/>
                <w:sz w:val="24"/>
                <w:szCs w:val="24"/>
              </w:rPr>
            </w:pPr>
            <w:r w:rsidRPr="00D46BBA">
              <w:rPr>
                <w:rFonts w:ascii="Times New Roman" w:eastAsia="Times New Roman" w:hAnsi="Times New Roman" w:cs="Times New Roman"/>
                <w:bCs/>
                <w:iCs/>
                <w:color w:val="212121"/>
                <w:sz w:val="24"/>
                <w:szCs w:val="24"/>
                <w:highlight w:val="white"/>
              </w:rPr>
              <w:t>Reporting</w:t>
            </w:r>
          </w:p>
        </w:tc>
        <w:tc>
          <w:tcPr>
            <w:tcW w:w="4037" w:type="pct"/>
            <w:tcMar>
              <w:top w:w="0" w:type="dxa"/>
              <w:left w:w="115" w:type="dxa"/>
              <w:bottom w:w="0" w:type="dxa"/>
              <w:right w:w="115" w:type="dxa"/>
            </w:tcMar>
          </w:tcPr>
          <w:p w:rsidR="004D031B" w:rsidRPr="00D46BBA" w:rsidRDefault="00445D31" w:rsidP="003A1448">
            <w:pPr>
              <w:adjustRightInd w:val="0"/>
              <w:snapToGrid w:val="0"/>
              <w:spacing w:line="240" w:lineRule="auto"/>
              <w:rPr>
                <w:rFonts w:ascii="Times New Roman" w:eastAsia="Times New Roman" w:hAnsi="Times New Roman" w:cs="Times New Roman"/>
                <w:color w:val="212121"/>
                <w:sz w:val="24"/>
                <w:szCs w:val="24"/>
              </w:rPr>
            </w:pPr>
            <w:r w:rsidRPr="00D46BBA">
              <w:rPr>
                <w:rFonts w:ascii="Times New Roman" w:eastAsia="Times New Roman" w:hAnsi="Times New Roman" w:cs="Times New Roman"/>
                <w:sz w:val="24"/>
                <w:szCs w:val="24"/>
              </w:rPr>
              <w:t xml:space="preserve">5. Is the case(s) described with sufficient details to allow other </w:t>
            </w:r>
            <w:r w:rsidRPr="00D46BBA">
              <w:rPr>
                <w:rFonts w:ascii="Times New Roman" w:eastAsia="Times New Roman" w:hAnsi="Times New Roman" w:cs="Times New Roman"/>
                <w:sz w:val="24"/>
                <w:szCs w:val="24"/>
              </w:rPr>
              <w:t>investigators to replicate the research or to allow practitioners make inferences related to their own practice? (1 point)</w:t>
            </w:r>
          </w:p>
        </w:tc>
      </w:tr>
    </w:tbl>
    <w:p w:rsidR="009C7564" w:rsidRDefault="00445D31" w:rsidP="00477863">
      <w:pPr>
        <w:adjustRightInd w:val="0"/>
        <w:snapToGrid w:val="0"/>
        <w:spacing w:line="240" w:lineRule="auto"/>
        <w:rPr>
          <w:rFonts w:ascii="Times New Roman" w:hAnsi="Times New Roman" w:cs="Times New Roman"/>
          <w:sz w:val="24"/>
          <w:szCs w:val="24"/>
        </w:rPr>
      </w:pPr>
      <w:r w:rsidRPr="00D46BBA">
        <w:rPr>
          <w:rFonts w:ascii="Times New Roman" w:eastAsia="Times New Roman" w:hAnsi="Times New Roman" w:cs="Times New Roman"/>
          <w:sz w:val="24"/>
          <w:szCs w:val="24"/>
        </w:rPr>
        <w:t>0 - 2 (low quality), 3 (moderate quality)</w:t>
      </w:r>
      <w:r w:rsidR="00491AF7" w:rsidRPr="00D46BBA">
        <w:rPr>
          <w:rFonts w:ascii="Times New Roman" w:eastAsia="Times New Roman" w:hAnsi="Times New Roman" w:cs="Times New Roman"/>
          <w:sz w:val="24"/>
          <w:szCs w:val="24"/>
        </w:rPr>
        <w:t>,</w:t>
      </w:r>
      <w:r w:rsidRPr="00D46BBA">
        <w:rPr>
          <w:rFonts w:ascii="Times New Roman" w:eastAsia="Times New Roman" w:hAnsi="Times New Roman" w:cs="Times New Roman"/>
          <w:sz w:val="24"/>
          <w:szCs w:val="24"/>
        </w:rPr>
        <w:t xml:space="preserve"> 4 (good quality).</w:t>
      </w:r>
      <w:r w:rsidRPr="00D46BBA">
        <w:rPr>
          <w:rFonts w:ascii="Times New Roman" w:eastAsia="Times New Roman" w:hAnsi="Times New Roman" w:cs="Times New Roman"/>
          <w:sz w:val="24"/>
          <w:szCs w:val="24"/>
        </w:rPr>
        <w:br/>
      </w:r>
    </w:p>
    <w:p w:rsidR="009C7564" w:rsidRPr="00D46BBA" w:rsidRDefault="009C7564" w:rsidP="00014469">
      <w:pPr>
        <w:adjustRightInd w:val="0"/>
        <w:snapToGrid w:val="0"/>
        <w:spacing w:line="240" w:lineRule="auto"/>
        <w:rPr>
          <w:rFonts w:ascii="Times New Roman" w:hAnsi="Times New Roman" w:cs="Times New Roman"/>
          <w:sz w:val="24"/>
          <w:szCs w:val="24"/>
        </w:rPr>
      </w:pPr>
    </w:p>
    <w:sectPr w:rsidR="009C7564" w:rsidRPr="00D46BBA" w:rsidSect="00396C6C">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5D31" w:rsidRDefault="00445D31" w:rsidP="007965CE">
      <w:pPr>
        <w:spacing w:line="240" w:lineRule="auto"/>
      </w:pPr>
      <w:r>
        <w:separator/>
      </w:r>
    </w:p>
  </w:endnote>
  <w:endnote w:type="continuationSeparator" w:id="1">
    <w:p w:rsidR="00445D31" w:rsidRDefault="00445D31" w:rsidP="007965C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5D31" w:rsidRDefault="00445D31" w:rsidP="007965CE">
      <w:pPr>
        <w:spacing w:line="240" w:lineRule="auto"/>
      </w:pPr>
      <w:r>
        <w:separator/>
      </w:r>
    </w:p>
  </w:footnote>
  <w:footnote w:type="continuationSeparator" w:id="1">
    <w:p w:rsidR="00445D31" w:rsidRDefault="00445D31" w:rsidP="007965C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A09A5"/>
    <w:multiLevelType w:val="multilevel"/>
    <w:tmpl w:val="81701FFA"/>
    <w:lvl w:ilvl="0">
      <w:start w:val="15"/>
      <w:numFmt w:val="decimal"/>
      <w:lvlText w:val="%1."/>
      <w:lvlJc w:val="left"/>
      <w:pPr>
        <w:ind w:left="720" w:hanging="360"/>
      </w:pPr>
      <w:rPr>
        <w:rFonts w:hint="eastAsia"/>
        <w:u w:val="none"/>
      </w:rPr>
    </w:lvl>
    <w:lvl w:ilvl="1">
      <w:start w:val="1"/>
      <w:numFmt w:val="lowerLetter"/>
      <w:lvlText w:val="%2."/>
      <w:lvlJc w:val="left"/>
      <w:pPr>
        <w:ind w:left="1440" w:hanging="360"/>
      </w:pPr>
      <w:rPr>
        <w:rFonts w:hint="eastAsia"/>
        <w:u w:val="none"/>
      </w:rPr>
    </w:lvl>
    <w:lvl w:ilvl="2">
      <w:start w:val="1"/>
      <w:numFmt w:val="lowerRoman"/>
      <w:lvlText w:val="%3."/>
      <w:lvlJc w:val="right"/>
      <w:pPr>
        <w:ind w:left="2160" w:hanging="360"/>
      </w:pPr>
      <w:rPr>
        <w:rFonts w:hint="eastAsia"/>
        <w:u w:val="none"/>
      </w:rPr>
    </w:lvl>
    <w:lvl w:ilvl="3">
      <w:start w:val="1"/>
      <w:numFmt w:val="decimal"/>
      <w:lvlText w:val="%4."/>
      <w:lvlJc w:val="left"/>
      <w:pPr>
        <w:ind w:left="2880" w:hanging="360"/>
      </w:pPr>
      <w:rPr>
        <w:rFonts w:hint="eastAsia"/>
        <w:u w:val="none"/>
      </w:rPr>
    </w:lvl>
    <w:lvl w:ilvl="4">
      <w:start w:val="1"/>
      <w:numFmt w:val="lowerLetter"/>
      <w:lvlText w:val="%5."/>
      <w:lvlJc w:val="left"/>
      <w:pPr>
        <w:ind w:left="3600" w:hanging="360"/>
      </w:pPr>
      <w:rPr>
        <w:rFonts w:hint="eastAsia"/>
        <w:u w:val="none"/>
      </w:rPr>
    </w:lvl>
    <w:lvl w:ilvl="5">
      <w:start w:val="1"/>
      <w:numFmt w:val="lowerRoman"/>
      <w:lvlText w:val="%6."/>
      <w:lvlJc w:val="right"/>
      <w:pPr>
        <w:ind w:left="4320" w:hanging="360"/>
      </w:pPr>
      <w:rPr>
        <w:rFonts w:hint="eastAsia"/>
        <w:u w:val="none"/>
      </w:rPr>
    </w:lvl>
    <w:lvl w:ilvl="6">
      <w:start w:val="1"/>
      <w:numFmt w:val="decimal"/>
      <w:lvlText w:val="%7."/>
      <w:lvlJc w:val="left"/>
      <w:pPr>
        <w:ind w:left="5040" w:hanging="360"/>
      </w:pPr>
      <w:rPr>
        <w:rFonts w:hint="eastAsia"/>
        <w:u w:val="none"/>
      </w:rPr>
    </w:lvl>
    <w:lvl w:ilvl="7">
      <w:start w:val="1"/>
      <w:numFmt w:val="lowerLetter"/>
      <w:lvlText w:val="%8."/>
      <w:lvlJc w:val="left"/>
      <w:pPr>
        <w:ind w:left="5760" w:hanging="360"/>
      </w:pPr>
      <w:rPr>
        <w:rFonts w:hint="eastAsia"/>
        <w:u w:val="none"/>
      </w:rPr>
    </w:lvl>
    <w:lvl w:ilvl="8">
      <w:start w:val="1"/>
      <w:numFmt w:val="lowerRoman"/>
      <w:lvlText w:val="%9."/>
      <w:lvlJc w:val="right"/>
      <w:pPr>
        <w:ind w:left="6480" w:hanging="360"/>
      </w:pPr>
      <w:rPr>
        <w:rFonts w:hint="eastAsia"/>
        <w:u w:val="none"/>
      </w:rPr>
    </w:lvl>
  </w:abstractNum>
  <w:abstractNum w:abstractNumId="1">
    <w:nsid w:val="73AC6B9C"/>
    <w:multiLevelType w:val="multilevel"/>
    <w:tmpl w:val="0986AEF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720"/>
  <w:characterSpacingControl w:val="doNotCompress"/>
  <w:hdrShapeDefaults>
    <o:shapedefaults v:ext="edit" spidmax="4098"/>
  </w:hdrShapeDefaults>
  <w:footnotePr>
    <w:footnote w:id="0"/>
    <w:footnote w:id="1"/>
  </w:footnotePr>
  <w:endnotePr>
    <w:endnote w:id="0"/>
    <w:endnote w:id="1"/>
  </w:endnotePr>
  <w:compat>
    <w:useFELayout/>
  </w:compat>
  <w:rsids>
    <w:rsidRoot w:val="004D031B"/>
    <w:rsid w:val="00014469"/>
    <w:rsid w:val="00396C6C"/>
    <w:rsid w:val="003A1448"/>
    <w:rsid w:val="00445D31"/>
    <w:rsid w:val="00477863"/>
    <w:rsid w:val="00491AF7"/>
    <w:rsid w:val="004D031B"/>
    <w:rsid w:val="005276BE"/>
    <w:rsid w:val="00650F71"/>
    <w:rsid w:val="00674012"/>
    <w:rsid w:val="007965CE"/>
    <w:rsid w:val="009C7564"/>
    <w:rsid w:val="00AD7DC4"/>
    <w:rsid w:val="00C802DF"/>
    <w:rsid w:val="00CE11C3"/>
    <w:rsid w:val="00D1107A"/>
    <w:rsid w:val="00D46BBA"/>
    <w:rsid w:val="00E73DD1"/>
    <w:rsid w:val="00E81430"/>
    <w:rsid w:val="00ED2DE4"/>
    <w:rsid w:val="00EE54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sz w:val="22"/>
        <w:szCs w:val="22"/>
        <w:lang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C6C"/>
  </w:style>
  <w:style w:type="paragraph" w:styleId="Heading1">
    <w:name w:val="heading 1"/>
    <w:basedOn w:val="Normal"/>
    <w:next w:val="Normal"/>
    <w:uiPriority w:val="9"/>
    <w:qFormat/>
    <w:rsid w:val="00396C6C"/>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00396C6C"/>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396C6C"/>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396C6C"/>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396C6C"/>
    <w:pPr>
      <w:keepNext/>
      <w:keepLines/>
      <w:spacing w:before="240" w:after="80"/>
      <w:outlineLvl w:val="4"/>
    </w:pPr>
    <w:rPr>
      <w:color w:val="666666"/>
    </w:rPr>
  </w:style>
  <w:style w:type="paragraph" w:styleId="Heading6">
    <w:name w:val="heading 6"/>
    <w:basedOn w:val="Normal"/>
    <w:next w:val="Normal"/>
    <w:uiPriority w:val="9"/>
    <w:semiHidden/>
    <w:unhideWhenUsed/>
    <w:qFormat/>
    <w:rsid w:val="00396C6C"/>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396C6C"/>
    <w:tblPr>
      <w:tblCellMar>
        <w:top w:w="0" w:type="dxa"/>
        <w:left w:w="0" w:type="dxa"/>
        <w:bottom w:w="0" w:type="dxa"/>
        <w:right w:w="0" w:type="dxa"/>
      </w:tblCellMar>
    </w:tblPr>
  </w:style>
  <w:style w:type="paragraph" w:styleId="Title">
    <w:name w:val="Title"/>
    <w:basedOn w:val="Normal"/>
    <w:next w:val="Normal"/>
    <w:uiPriority w:val="10"/>
    <w:qFormat/>
    <w:rsid w:val="00396C6C"/>
    <w:pPr>
      <w:keepNext/>
      <w:keepLines/>
      <w:spacing w:after="60"/>
    </w:pPr>
    <w:rPr>
      <w:sz w:val="52"/>
      <w:szCs w:val="52"/>
    </w:rPr>
  </w:style>
  <w:style w:type="paragraph" w:styleId="Subtitle">
    <w:name w:val="Subtitle"/>
    <w:basedOn w:val="Normal"/>
    <w:next w:val="Normal"/>
    <w:uiPriority w:val="11"/>
    <w:qFormat/>
    <w:rsid w:val="00396C6C"/>
    <w:pPr>
      <w:keepNext/>
      <w:keepLines/>
      <w:spacing w:after="320"/>
    </w:pPr>
    <w:rPr>
      <w:rFonts w:eastAsia="Arial"/>
      <w:color w:val="666666"/>
      <w:sz w:val="30"/>
      <w:szCs w:val="30"/>
    </w:rPr>
  </w:style>
  <w:style w:type="table" w:customStyle="1" w:styleId="a">
    <w:basedOn w:val="TableNormal1"/>
    <w:rsid w:val="00396C6C"/>
    <w:tblPr>
      <w:tblStyleRowBandSize w:val="1"/>
      <w:tblStyleColBandSize w:val="1"/>
      <w:tblCellMar>
        <w:top w:w="15" w:type="dxa"/>
        <w:left w:w="15" w:type="dxa"/>
        <w:bottom w:w="15" w:type="dxa"/>
        <w:right w:w="15" w:type="dxa"/>
      </w:tblCellMar>
    </w:tblPr>
  </w:style>
  <w:style w:type="table" w:customStyle="1" w:styleId="a0">
    <w:basedOn w:val="TableNormal1"/>
    <w:rsid w:val="00396C6C"/>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7965CE"/>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7965CE"/>
    <w:rPr>
      <w:sz w:val="18"/>
      <w:szCs w:val="18"/>
    </w:rPr>
  </w:style>
  <w:style w:type="paragraph" w:styleId="Footer">
    <w:name w:val="footer"/>
    <w:basedOn w:val="Normal"/>
    <w:link w:val="FooterChar"/>
    <w:uiPriority w:val="99"/>
    <w:unhideWhenUsed/>
    <w:rsid w:val="007965CE"/>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7965CE"/>
    <w:rPr>
      <w:sz w:val="18"/>
      <w:szCs w:val="18"/>
    </w:rPr>
  </w:style>
  <w:style w:type="paragraph" w:styleId="ListParagraph">
    <w:name w:val="List Paragraph"/>
    <w:basedOn w:val="Normal"/>
    <w:uiPriority w:val="34"/>
    <w:qFormat/>
    <w:rsid w:val="0001446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HONGMEI REN</dc:creator>
  <cp:lastModifiedBy>Robin Wei</cp:lastModifiedBy>
  <cp:revision>15</cp:revision>
  <dcterms:created xsi:type="dcterms:W3CDTF">2023-05-16T03:26:00Z</dcterms:created>
  <dcterms:modified xsi:type="dcterms:W3CDTF">2023-05-22T08:15:00Z</dcterms:modified>
</cp:coreProperties>
</file>