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1C" w:rsidRDefault="0030101C" w:rsidP="0030101C">
      <w:pPr>
        <w:spacing w:line="480" w:lineRule="auto"/>
        <w:rPr>
          <w:rFonts w:eastAsia="Times New Roman" w:cs="Times New Roman"/>
          <w:b/>
          <w:szCs w:val="24"/>
          <w:highlight w:val="yellow"/>
          <w:shd w:val="clear" w:color="auto" w:fill="FCFCFC"/>
        </w:rPr>
      </w:pPr>
    </w:p>
    <w:p w:rsidR="0030101C" w:rsidRDefault="0030101C" w:rsidP="0030101C">
      <w:pPr>
        <w:spacing w:line="480" w:lineRule="auto"/>
        <w:rPr>
          <w:rFonts w:eastAsia="Times New Roman" w:cs="Times New Roman"/>
          <w:b/>
          <w:szCs w:val="24"/>
          <w:highlight w:val="yellow"/>
          <w:shd w:val="clear" w:color="auto" w:fill="FCFCFC"/>
        </w:rPr>
      </w:pPr>
    </w:p>
    <w:p w:rsidR="0030101C" w:rsidRPr="003A294B" w:rsidRDefault="0030101C" w:rsidP="0030101C">
      <w:pPr>
        <w:spacing w:line="480" w:lineRule="auto"/>
        <w:rPr>
          <w:rFonts w:eastAsia="Times New Roman" w:cs="Times New Roman"/>
          <w:b/>
          <w:szCs w:val="24"/>
          <w:shd w:val="clear" w:color="auto" w:fill="FCFCFC"/>
        </w:rPr>
      </w:pPr>
      <w:r w:rsidRPr="003F2D74">
        <w:rPr>
          <w:rFonts w:eastAsia="Times New Roman" w:cs="Times New Roman"/>
          <w:b/>
          <w:szCs w:val="24"/>
          <w:highlight w:val="yellow"/>
          <w:shd w:val="clear" w:color="auto" w:fill="FCFCFC"/>
        </w:rPr>
        <w:t xml:space="preserve">Supplementary </w:t>
      </w:r>
      <w:r>
        <w:rPr>
          <w:rFonts w:eastAsia="Times New Roman" w:cs="Times New Roman"/>
          <w:b/>
          <w:szCs w:val="24"/>
          <w:highlight w:val="yellow"/>
          <w:shd w:val="clear" w:color="auto" w:fill="FCFCFC"/>
        </w:rPr>
        <w:t xml:space="preserve">Material </w:t>
      </w:r>
      <w:r w:rsidRPr="003F2D74">
        <w:rPr>
          <w:rFonts w:eastAsia="Times New Roman" w:cs="Times New Roman"/>
          <w:b/>
          <w:szCs w:val="24"/>
          <w:highlight w:val="yellow"/>
          <w:shd w:val="clear" w:color="auto" w:fill="FCFCFC"/>
        </w:rPr>
        <w:t>2</w:t>
      </w:r>
      <w:r>
        <w:rPr>
          <w:rFonts w:eastAsia="Times New Roman" w:cs="Times New Roman"/>
          <w:b/>
          <w:szCs w:val="24"/>
          <w:highlight w:val="yellow"/>
          <w:shd w:val="clear" w:color="auto" w:fill="FCFCFC"/>
        </w:rPr>
        <w:t>.</w:t>
      </w:r>
      <w:r w:rsidRPr="003F2D74">
        <w:rPr>
          <w:rFonts w:eastAsia="Times New Roman" w:cs="Times New Roman"/>
          <w:b/>
          <w:szCs w:val="24"/>
          <w:highlight w:val="yellow"/>
          <w:shd w:val="clear" w:color="auto" w:fill="FCFCFC"/>
        </w:rPr>
        <w:t xml:space="preserve"> </w:t>
      </w:r>
      <w:r w:rsidRPr="00984CAE">
        <w:rPr>
          <w:rFonts w:eastAsia="Times New Roman" w:cs="Times New Roman"/>
          <w:b/>
          <w:iCs/>
          <w:color w:val="0D0D0D"/>
          <w:szCs w:val="24"/>
          <w:highlight w:val="yellow"/>
        </w:rPr>
        <w:t xml:space="preserve">Lifestyle </w:t>
      </w:r>
      <w:r>
        <w:rPr>
          <w:rFonts w:eastAsia="Times New Roman" w:cs="Times New Roman"/>
          <w:b/>
          <w:iCs/>
          <w:color w:val="0D0D0D"/>
          <w:szCs w:val="24"/>
          <w:highlight w:val="yellow"/>
        </w:rPr>
        <w:t>F</w:t>
      </w:r>
      <w:r w:rsidRPr="00984CAE">
        <w:rPr>
          <w:rFonts w:eastAsia="Times New Roman" w:cs="Times New Roman"/>
          <w:b/>
          <w:iCs/>
          <w:color w:val="0D0D0D"/>
          <w:szCs w:val="24"/>
          <w:highlight w:val="yellow"/>
        </w:rPr>
        <w:t xml:space="preserve">actors </w:t>
      </w:r>
      <w:r>
        <w:rPr>
          <w:rFonts w:eastAsia="Times New Roman" w:cs="Times New Roman"/>
          <w:b/>
          <w:iCs/>
          <w:color w:val="0D0D0D"/>
          <w:szCs w:val="24"/>
          <w:highlight w:val="yellow"/>
        </w:rPr>
        <w:t>S</w:t>
      </w:r>
      <w:r w:rsidRPr="00984CAE">
        <w:rPr>
          <w:rFonts w:eastAsia="Times New Roman" w:cs="Times New Roman"/>
          <w:b/>
          <w:iCs/>
          <w:color w:val="0D0D0D"/>
          <w:szCs w:val="24"/>
          <w:highlight w:val="yellow"/>
        </w:rPr>
        <w:t>ubgroups</w:t>
      </w:r>
    </w:p>
    <w:p w:rsidR="00F700BD" w:rsidRDefault="00F700BD" w:rsidP="00F700BD">
      <w:pPr>
        <w:spacing w:line="480" w:lineRule="auto"/>
        <w:ind w:firstLine="720"/>
        <w:rPr>
          <w:rFonts w:eastAsia="Times New Roman"/>
          <w:shd w:val="clear" w:color="auto" w:fill="FCFCFC"/>
        </w:rPr>
      </w:pPr>
      <w:bookmarkStart w:id="0" w:name="_1t3h5sf" w:colFirst="0" w:colLast="0"/>
      <w:bookmarkEnd w:id="0"/>
      <w:r w:rsidRPr="003A294B">
        <w:rPr>
          <w:rFonts w:eastAsia="Times New Roman"/>
          <w:shd w:val="clear" w:color="auto" w:fill="FCFCFC"/>
        </w:rPr>
        <w:t xml:space="preserve">Blood samples are collected from NHSP participants after overnight fasting to measure fasting blood sugar levels. We categorized individuals according to their fasting blood sugar levels by exploring the cutoffs 100 and 126 mg/dl. Individuals with fasting blood glucose level below 100 were informed as ‘normoglycemic’, those between 100 and 125 as ‘moderate’ while those at or above 126 were categorized as ‘hyperglycemic’. </w:t>
      </w:r>
    </w:p>
    <w:p w:rsidR="00F700BD" w:rsidRPr="003A294B" w:rsidRDefault="00F700BD" w:rsidP="00F700BD">
      <w:pPr>
        <w:spacing w:line="480" w:lineRule="auto"/>
        <w:ind w:firstLine="720"/>
      </w:pPr>
      <w:r w:rsidRPr="003A294B">
        <w:t>In the NHSP checkups fasting blood cholesterol levels are also measured. Individuals with total blood cholesterol below 200 mg/dL were categorized as ‘normal’, those between 200 – 239 ‘borderline’ and those ≥ 240 were categorized as ‘high’.</w:t>
      </w:r>
    </w:p>
    <w:p w:rsidR="00F700BD" w:rsidRDefault="00F700BD" w:rsidP="00F700BD">
      <w:pPr>
        <w:spacing w:line="480" w:lineRule="auto"/>
        <w:rPr>
          <w:rFonts w:eastAsia="Times New Roman"/>
          <w:b/>
        </w:rPr>
      </w:pPr>
      <w:r w:rsidRPr="003A294B">
        <w:rPr>
          <w:rFonts w:eastAsia="Times New Roman"/>
          <w:shd w:val="clear" w:color="auto" w:fill="FCFCFC"/>
        </w:rPr>
        <w:t>Blood pressure is measured three times on the same arm using an automatic sphygmomanometer, after a 10-minute rest period and the mean of the last two measurements calculated</w:t>
      </w:r>
      <w:r w:rsidRPr="00447219">
        <w:rPr>
          <w:rFonts w:eastAsia="Times New Roman"/>
          <w:shd w:val="clear" w:color="auto" w:fill="FCFCFC"/>
        </w:rPr>
        <w:t>.</w:t>
      </w:r>
      <w:r w:rsidRPr="00931EE8">
        <w:rPr>
          <w:rFonts w:eastAsia="Times New Roman"/>
          <w:b/>
          <w:shd w:val="clear" w:color="auto" w:fill="FCFCFC"/>
        </w:rPr>
        <w:t xml:space="preserve"> </w:t>
      </w:r>
      <w:r w:rsidRPr="00587CD9">
        <w:rPr>
          <w:rFonts w:eastAsia="Times New Roman"/>
        </w:rPr>
        <w:t xml:space="preserve">Individuals were categorized according to their blood pressure in mmHg into 5 groups: </w:t>
      </w:r>
      <w:r w:rsidRPr="00587CD9">
        <w:rPr>
          <w:rFonts w:eastAsia="Times New Roman"/>
          <w:i/>
        </w:rPr>
        <w:t>(1)</w:t>
      </w:r>
      <w:r w:rsidRPr="00587CD9">
        <w:rPr>
          <w:rFonts w:eastAsia="Times New Roman"/>
        </w:rPr>
        <w:t xml:space="preserve"> systolic blood pressure (SBP) &lt;120 &amp; diastolic blood pressure (DBP) &lt;80; </w:t>
      </w:r>
      <w:r w:rsidRPr="00587CD9">
        <w:rPr>
          <w:rFonts w:eastAsia="Times New Roman"/>
          <w:i/>
        </w:rPr>
        <w:t>(2)</w:t>
      </w:r>
      <w:r w:rsidRPr="00587CD9">
        <w:rPr>
          <w:rFonts w:eastAsia="Times New Roman"/>
        </w:rPr>
        <w:t xml:space="preserve"> SBP ≥120 &amp; SBP &lt;130 &amp; DBP &lt;80; </w:t>
      </w:r>
      <w:r w:rsidRPr="00587CD9">
        <w:rPr>
          <w:rFonts w:eastAsia="Times New Roman"/>
          <w:i/>
        </w:rPr>
        <w:t>(3)</w:t>
      </w:r>
      <w:r w:rsidRPr="00587CD9">
        <w:rPr>
          <w:rFonts w:eastAsia="Times New Roman"/>
        </w:rPr>
        <w:t xml:space="preserve"> SBP ≥130 &amp; SBP &lt;140 or DBP ≥80 &amp; DBP &lt;90; </w:t>
      </w:r>
      <w:r w:rsidRPr="00587CD9">
        <w:rPr>
          <w:rFonts w:eastAsia="Times New Roman"/>
          <w:i/>
        </w:rPr>
        <w:t xml:space="preserve">(4) </w:t>
      </w:r>
      <w:r w:rsidRPr="00587CD9">
        <w:rPr>
          <w:rFonts w:eastAsia="Times New Roman"/>
        </w:rPr>
        <w:t xml:space="preserve">SBP ≥140 &amp; SBP &lt;180 or DBP ≥90; </w:t>
      </w:r>
      <w:r w:rsidRPr="00587CD9">
        <w:rPr>
          <w:rFonts w:eastAsia="Times New Roman"/>
          <w:i/>
        </w:rPr>
        <w:t xml:space="preserve">(5) </w:t>
      </w:r>
      <w:r w:rsidRPr="00587CD9">
        <w:rPr>
          <w:rFonts w:eastAsia="Times New Roman"/>
        </w:rPr>
        <w:t>SBP ≥180 and/or DBP ≥120.</w:t>
      </w:r>
    </w:p>
    <w:p w:rsidR="009914F7" w:rsidRDefault="009914F7"/>
    <w:sectPr w:rsidR="009914F7" w:rsidSect="004F141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0101C"/>
    <w:rsid w:val="0030101C"/>
    <w:rsid w:val="004F1418"/>
    <w:rsid w:val="00754248"/>
    <w:rsid w:val="0075629D"/>
    <w:rsid w:val="009914F7"/>
    <w:rsid w:val="00F70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4</cp:revision>
  <dcterms:created xsi:type="dcterms:W3CDTF">2023-08-20T08:01:00Z</dcterms:created>
  <dcterms:modified xsi:type="dcterms:W3CDTF">2023-08-31T23:30:00Z</dcterms:modified>
</cp:coreProperties>
</file>