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043" w:rsidRPr="00C012EF" w:rsidRDefault="00516043" w:rsidP="00516043">
      <w:pPr>
        <w:adjustRightInd w:val="0"/>
        <w:snapToGrid w:val="0"/>
        <w:rPr>
          <w:rFonts w:ascii="Times New Roman" w:eastAsia="SimSun" w:hAnsi="Times New Roman" w:cs="Times New Roman"/>
          <w:color w:val="0D0D0D"/>
          <w:lang w:eastAsia="zh-CN"/>
        </w:rPr>
      </w:pPr>
    </w:p>
    <w:p w:rsidR="00516043" w:rsidRPr="00C012EF" w:rsidRDefault="00516043" w:rsidP="005160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djustRightInd w:val="0"/>
        <w:snapToGrid w:val="0"/>
        <w:rPr>
          <w:rFonts w:ascii="Times New Roman" w:eastAsia="Arial" w:hAnsi="Times New Roman" w:cs="Times New Roman"/>
          <w:b/>
          <w:bCs/>
          <w:color w:val="000000"/>
        </w:rPr>
      </w:pP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S</w:t>
      </w:r>
      <w:r>
        <w:rPr>
          <w:rFonts w:ascii="Times New Roman" w:eastAsia="SimSun" w:hAnsi="Times New Roman" w:cs="Times New Roman"/>
          <w:b/>
          <w:bCs/>
          <w:color w:val="000000"/>
          <w:lang w:eastAsia="zh-CN"/>
        </w:rPr>
        <w:t xml:space="preserve">uppl </w:t>
      </w: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1</w:t>
      </w:r>
      <w:r w:rsidRPr="00C012EF">
        <w:rPr>
          <w:rFonts w:ascii="Times New Roman" w:eastAsia="Arial" w:hAnsi="Times New Roman" w:cs="Times New Roman"/>
          <w:b/>
          <w:bCs/>
          <w:color w:val="000000"/>
        </w:rPr>
        <w:t xml:space="preserve">. Clinicopathologic </w:t>
      </w: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f</w:t>
      </w:r>
      <w:r w:rsidRPr="00C012EF">
        <w:rPr>
          <w:rFonts w:ascii="Times New Roman" w:eastAsia="Arial" w:hAnsi="Times New Roman" w:cs="Times New Roman"/>
          <w:b/>
          <w:bCs/>
          <w:color w:val="000000"/>
        </w:rPr>
        <w:t xml:space="preserve">eatures of </w:t>
      </w:r>
      <w:r w:rsidRPr="00C012EF">
        <w:rPr>
          <w:rFonts w:ascii="Times New Roman" w:eastAsia="SimSun" w:hAnsi="Times New Roman" w:cs="Times New Roman"/>
          <w:b/>
          <w:bCs/>
          <w:color w:val="000000"/>
          <w:lang w:eastAsia="zh-CN"/>
        </w:rPr>
        <w:t>patient</w:t>
      </w:r>
      <w:r w:rsidRPr="00C012EF">
        <w:rPr>
          <w:rFonts w:ascii="Times New Roman" w:eastAsia="Arial" w:hAnsi="Times New Roman" w:cs="Times New Roman"/>
          <w:b/>
          <w:bCs/>
          <w:color w:val="000000"/>
        </w:rPr>
        <w:t>s in Cohort 1</w:t>
      </w:r>
    </w:p>
    <w:tbl>
      <w:tblPr>
        <w:tblW w:w="0" w:type="auto"/>
        <w:jc w:val="center"/>
        <w:tblLayout w:type="fixed"/>
        <w:tblLook w:val="04A0"/>
      </w:tblPr>
      <w:tblGrid>
        <w:gridCol w:w="2741"/>
        <w:gridCol w:w="1711"/>
        <w:gridCol w:w="1510"/>
        <w:gridCol w:w="1011"/>
      </w:tblGrid>
      <w:tr w:rsidR="00516043" w:rsidRPr="00875F96" w:rsidTr="00C012EF">
        <w:trPr>
          <w:cantSplit/>
          <w:trHeight w:hRule="exact" w:val="525"/>
          <w:jc w:val="center"/>
        </w:trPr>
        <w:tc>
          <w:tcPr>
            <w:tcW w:w="274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Characteristics</w:t>
            </w:r>
          </w:p>
        </w:tc>
        <w:tc>
          <w:tcPr>
            <w:tcW w:w="17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FBXO43 low</w:t>
            </w:r>
          </w:p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(n=60)</w:t>
            </w:r>
          </w:p>
        </w:tc>
        <w:tc>
          <w:tcPr>
            <w:tcW w:w="151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FBXO43 high</w:t>
            </w:r>
          </w:p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(n=60)</w:t>
            </w:r>
          </w:p>
        </w:tc>
        <w:tc>
          <w:tcPr>
            <w:tcW w:w="1011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P value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Gender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0.272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male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29 (24.2%)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35 (29.2%)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female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31 (25.8%)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25 (20.8%)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Age (year)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lang w:eastAsia="zh-CN"/>
              </w:rPr>
              <w:t>0.09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&lt;59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18 (15%)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27 (22.5%)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≥60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42 (35%)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33 (27.5%)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Tumor size (cm)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4.645 ± 1.9492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4.31 ± 1.5198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0.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130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&lt;5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34 (28.3%)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42 (35%)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≥5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26 (21.7%)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  <w:lang w:eastAsia="zh-CN"/>
              </w:rPr>
              <w:t>18 (15%)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Differentiation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0.135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poor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8 (6.7%)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 (1.7%)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1429"/>
                <w:tab w:val="right" w:pos="2641"/>
              </w:tabs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ab/>
              <w:t>moderate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ab/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38 (31.7%)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41 (34.2%)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well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14 (11.7%)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17 (14.2%)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color w:val="000000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Vessel invasion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0.591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51 (42.5%)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53 (44.2%)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9 (7.5%)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7 (5.8%)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Nerve invasion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1.000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no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57 (47.5%)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58 (48.3%)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yes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 (2.5%)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 (1.7%)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T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b/>
                <w:bCs/>
                <w:color w:val="000000"/>
              </w:rPr>
              <w:t>0.013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22 (18.3%)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10 (8.3%)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Ⅳ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38 (31.7%)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50 (41.7%)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N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b/>
                <w:bCs/>
                <w:color w:val="000000"/>
              </w:rPr>
              <w:t>0.028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37 (30.8%)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25 (20.8%)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-2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23 (19.2%)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35 (29.2%)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M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 xml:space="preserve"> stage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0.476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60 (50%)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58 (48.3%)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0 (0%)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 (1.7%)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eastAsia="SimSun" w:hAnsi="Times New Roman" w:cs="Times New Roman"/>
                <w:lang w:eastAsia="zh-CN"/>
              </w:rPr>
            </w:pP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Pathological stage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  <w:b/>
                <w:bCs/>
              </w:rPr>
            </w:pPr>
            <w:r w:rsidRPr="00C012EF">
              <w:rPr>
                <w:rFonts w:ascii="Times New Roman" w:eastAsia="Arial" w:hAnsi="Times New Roman" w:cs="Times New Roman"/>
                <w:b/>
                <w:bCs/>
                <w:color w:val="000000"/>
              </w:rPr>
              <w:t>0.028</w:t>
            </w: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Ⅰ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Ⅱ</w:t>
            </w:r>
          </w:p>
        </w:tc>
        <w:tc>
          <w:tcPr>
            <w:tcW w:w="17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35 (29.2%)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23 (19.2%)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16043" w:rsidRPr="00875F96" w:rsidTr="00C012EF">
        <w:trPr>
          <w:cantSplit/>
          <w:trHeight w:hRule="exact" w:val="283"/>
          <w:jc w:val="center"/>
        </w:trPr>
        <w:tc>
          <w:tcPr>
            <w:tcW w:w="27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Microsoft YaHei" w:hAnsi="Times New Roman" w:cs="Times New Roman" w:hint="eastAsia"/>
                <w:color w:val="000000"/>
              </w:rPr>
              <w:t>Ⅲ</w:t>
            </w:r>
            <w:r w:rsidRPr="00C012EF">
              <w:rPr>
                <w:rFonts w:ascii="Times New Roman" w:eastAsia="SimSun" w:hAnsi="Times New Roman" w:cs="Times New Roman"/>
                <w:color w:val="000000"/>
                <w:lang w:eastAsia="zh-CN"/>
              </w:rPr>
              <w:t>-</w:t>
            </w:r>
            <w:r w:rsidRPr="00C012EF">
              <w:rPr>
                <w:rFonts w:ascii="Times New Roman" w:eastAsia="Microsoft YaHei" w:hAnsi="Times New Roman" w:cs="Times New Roman" w:hint="eastAsia"/>
                <w:color w:val="000000"/>
                <w:lang w:eastAsia="zh-CN"/>
              </w:rPr>
              <w:t>Ⅳ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25 (20.8%)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  <w:r w:rsidRPr="00C012EF">
              <w:rPr>
                <w:rFonts w:ascii="Times New Roman" w:eastAsia="Arial" w:hAnsi="Times New Roman" w:cs="Times New Roman"/>
                <w:color w:val="000000"/>
              </w:rPr>
              <w:t>37 (30.8%)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043" w:rsidRPr="00C012EF" w:rsidRDefault="00516043" w:rsidP="00C012E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</w:tc>
      </w:tr>
    </w:tbl>
    <w:p w:rsidR="00516043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p w:rsidR="00516043" w:rsidRDefault="00516043" w:rsidP="00516043">
      <w:pPr>
        <w:adjustRightInd w:val="0"/>
        <w:snapToGrid w:val="0"/>
        <w:rPr>
          <w:rFonts w:ascii="Times New Roman" w:hAnsi="Times New Roman" w:cs="Times New Roman"/>
        </w:rPr>
      </w:pPr>
    </w:p>
    <w:sectPr w:rsidR="00516043" w:rsidSect="00516043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SimSu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17A8FF7"/>
    <w:multiLevelType w:val="singleLevel"/>
    <w:tmpl w:val="D17A8FF7"/>
    <w:lvl w:ilvl="0">
      <w:start w:val="1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16043"/>
    <w:rsid w:val="003A5E81"/>
    <w:rsid w:val="00516043"/>
    <w:rsid w:val="0066616E"/>
    <w:rsid w:val="006D2339"/>
    <w:rsid w:val="00D27467"/>
    <w:rsid w:val="00F3305E"/>
    <w:rsid w:val="00FC6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043"/>
    <w:pPr>
      <w:spacing w:after="0" w:line="240" w:lineRule="auto"/>
    </w:pPr>
    <w:rPr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3</cp:revision>
  <dcterms:created xsi:type="dcterms:W3CDTF">2023-07-06T19:09:00Z</dcterms:created>
  <dcterms:modified xsi:type="dcterms:W3CDTF">2023-07-15T08:11:00Z</dcterms:modified>
</cp:coreProperties>
</file>