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D5" w:rsidRDefault="00C377D5" w:rsidP="00C377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1"/>
        </w:rPr>
      </w:pPr>
      <w:r w:rsidRPr="004C286C">
        <w:rPr>
          <w:rFonts w:ascii="Times New Roman" w:hAnsi="Times New Roman" w:cs="Times New Roman"/>
          <w:b/>
          <w:szCs w:val="21"/>
        </w:rPr>
        <w:t xml:space="preserve">Supplementary Figure 1. LASSO cox regression in the TCGA training cohort. </w:t>
      </w:r>
      <w:r w:rsidRPr="005B4A6C">
        <w:rPr>
          <w:rFonts w:ascii="Times New Roman" w:hAnsi="Times New Roman" w:cs="Times New Roman"/>
          <w:szCs w:val="21"/>
          <w:highlight w:val="yellow"/>
        </w:rPr>
        <w:t>(A)</w:t>
      </w:r>
      <w:r w:rsidRPr="004C286C">
        <w:rPr>
          <w:rFonts w:ascii="Times New Roman" w:hAnsi="Times New Roman" w:cs="Times New Roman"/>
          <w:szCs w:val="21"/>
        </w:rPr>
        <w:t xml:space="preserve"> LASSO coefficient of ARGs signature model. </w:t>
      </w:r>
      <w:r w:rsidRPr="005B4A6C">
        <w:rPr>
          <w:rFonts w:ascii="Times New Roman" w:hAnsi="Times New Roman" w:cs="Times New Roman"/>
          <w:szCs w:val="21"/>
          <w:highlight w:val="yellow"/>
        </w:rPr>
        <w:t>(B)</w:t>
      </w:r>
      <w:r w:rsidRPr="004C286C">
        <w:rPr>
          <w:rFonts w:ascii="Times New Roman" w:hAnsi="Times New Roman" w:cs="Times New Roman"/>
          <w:szCs w:val="21"/>
        </w:rPr>
        <w:t xml:space="preserve"> Partial likelihood deviance with corresponding log(λ) values at the minimal deviance of the model.</w:t>
      </w:r>
    </w:p>
    <w:p w:rsidR="00C377D5" w:rsidRPr="004C286C" w:rsidRDefault="00C377D5" w:rsidP="00C377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inline distT="0" distB="0" distL="0" distR="0">
            <wp:extent cx="5274310" cy="5985510"/>
            <wp:effectExtent l="0" t="0" r="2540" b="0"/>
            <wp:docPr id="1534480937" name="图片 8" descr="A diagram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480937" name="图片 8" descr="A diagram of a graph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556" w:rsidRDefault="009A2556"/>
    <w:sectPr w:rsidR="009A25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377D5"/>
    <w:rsid w:val="009A2556"/>
    <w:rsid w:val="00C3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2023-12-24T23:42:00Z</dcterms:created>
  <dcterms:modified xsi:type="dcterms:W3CDTF">2023-12-24T23:42:00Z</dcterms:modified>
</cp:coreProperties>
</file>