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79" w:rsidRPr="00486E2A" w:rsidRDefault="00276D79" w:rsidP="00276D79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Hlk129092970"/>
      <w:r w:rsidRPr="00486E2A">
        <w:rPr>
          <w:rFonts w:ascii="Times New Roman" w:hAnsi="Times New Roman"/>
          <w:b/>
          <w:bCs/>
          <w:sz w:val="20"/>
          <w:szCs w:val="20"/>
        </w:rPr>
        <w:t xml:space="preserve">Suppl 1. </w:t>
      </w:r>
      <w:r w:rsidRPr="00486E2A">
        <w:rPr>
          <w:rFonts w:ascii="Times New Roman" w:hAnsi="Times New Roman"/>
          <w:sz w:val="20"/>
          <w:szCs w:val="20"/>
        </w:rPr>
        <w:t>Multivariate analysis for overall survival and recurrence-free survival</w:t>
      </w:r>
      <w:bookmarkEnd w:id="0"/>
      <w:r w:rsidRPr="00486E2A"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335"/>
        <w:gridCol w:w="1167"/>
        <w:gridCol w:w="1038"/>
        <w:gridCol w:w="909"/>
        <w:gridCol w:w="1297"/>
        <w:gridCol w:w="1038"/>
        <w:gridCol w:w="1072"/>
      </w:tblGrid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ind w:left="88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RFS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Hazard ratio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Hazard ratio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0.82-1.66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0.67-1.09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0.74-1.11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≥75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0.73-1.50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0.63-1.03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Sex (Male)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0.56-1.05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0.84-1.31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Hypertension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0.71-1.29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0.78-1.15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Heart disease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6E2A">
              <w:rPr>
                <w:rFonts w:ascii="Times New Roman" w:eastAsiaTheme="minorEastAsia" w:hAnsi="Times New Roman" w:cs="Times New Roman"/>
                <w:sz w:val="20"/>
                <w:szCs w:val="20"/>
              </w:rPr>
              <w:t>0.50-1.33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0.70-1.29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Diabetes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1.02-2.22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pStyle w:val="HTMLPreformatted"/>
              <w:shd w:val="clear" w:color="auto" w:fill="FFFFFF"/>
              <w:wordWrap w:val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6E2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0.04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0.97-1.52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Type of surgery (Ablation vs. Resection)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1.53-2.94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1.63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1.33-2.01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Tumor size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1.00-1.03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0.005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Tumor count (multiple vs. single)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0.87-1.45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1.16-1.61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Hepatitis B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0.65-1.14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Child‒Pugh class: B vs. 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0.51-1.83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0.73-1.84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Liver cirrhosis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0.69-1.32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0.90-1.36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Alpha-fetoprotein (10-100 vs. &lt;10)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0.71-1.47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1.04-1.62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0.024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Alpha-fetoprotein (100-1000 vs. &lt;10)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1.17-2.39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1.07-1.73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0.011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Alpha-fetoprotein (&gt;1000 vs. &lt;10)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0.97-2.08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1.08-1.84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0.011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0.68-1.04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pStyle w:val="HTMLPreformatted"/>
              <w:shd w:val="clear" w:color="auto" w:fill="FFFFFF"/>
              <w:wordWrap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6E2A">
              <w:rPr>
                <w:rFonts w:ascii="Times New Roman" w:eastAsiaTheme="minorEastAsia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AST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1.00-1.01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1.00-1.01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TBIL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0.96-1.02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0.96-1.00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0.057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ALB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0.91-0.97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PLT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0.39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0.87-1.09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0.84-1.12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INR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0.12-3.31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1.43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0.45-4.52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</w:tr>
      <w:tr w:rsidR="00276D79" w:rsidRPr="00486E2A" w:rsidTr="00501C34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Serum creatinine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0.99-1.00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1.00-1.00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</w:tr>
      <w:tr w:rsidR="00276D79" w:rsidRPr="00486E2A" w:rsidTr="00501C3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79" w:rsidRPr="00486E2A" w:rsidRDefault="00276D79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OS (Overall survival), RFS (Recurrence-free survival), ALT (alanine aminotransferase), AST (aspartate aminotransferase), PLT (platelet), PT (prothrombin time), INR (international normalized ratio), ALB (albumin), TBIL (total bilirubin).</w:t>
            </w:r>
          </w:p>
        </w:tc>
      </w:tr>
    </w:tbl>
    <w:p w:rsidR="00276D79" w:rsidRPr="00486E2A" w:rsidRDefault="00276D79" w:rsidP="00276D79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6C4D1C" w:rsidRDefault="006C4D1C"/>
    <w:sectPr w:rsidR="006C4D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276D79"/>
    <w:rsid w:val="00276D79"/>
    <w:rsid w:val="006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79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D79"/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2023-03-18T11:26:00Z</dcterms:created>
  <dcterms:modified xsi:type="dcterms:W3CDTF">2023-03-18T11:26:00Z</dcterms:modified>
</cp:coreProperties>
</file>